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C6192" w14:textId="77777777" w:rsidR="00436B59" w:rsidRDefault="00436B59" w:rsidP="00876D93">
      <w:pPr>
        <w:spacing w:after="150"/>
        <w:jc w:val="center"/>
        <w:rPr>
          <w:rFonts w:ascii="Arial" w:hAnsi="Arial" w:cs="Arial"/>
          <w:color w:val="333333"/>
          <w:sz w:val="21"/>
          <w:szCs w:val="21"/>
          <w:lang w:val="uk-UA" w:eastAsia="ru-RU"/>
        </w:rPr>
      </w:pPr>
      <w:r>
        <w:rPr>
          <w:rFonts w:ascii="Arial" w:hAnsi="Arial" w:cs="Arial"/>
          <w:b/>
          <w:bCs/>
          <w:color w:val="333333"/>
          <w:sz w:val="21"/>
          <w:szCs w:val="21"/>
          <w:lang w:val="uk-UA" w:eastAsia="ru-RU"/>
        </w:rPr>
        <w:t xml:space="preserve">Порядок здійснення відбору суб’єктів аудиторської діяльності, які призначаються для надання послуг з обов’язкового аудиту фінансової звітності </w:t>
      </w:r>
      <w:r w:rsidR="00876D93">
        <w:rPr>
          <w:rFonts w:ascii="Arial" w:hAnsi="Arial" w:cs="Arial"/>
          <w:b/>
          <w:bCs/>
          <w:color w:val="333333"/>
          <w:sz w:val="21"/>
          <w:szCs w:val="21"/>
          <w:lang w:val="uk-UA" w:eastAsia="ru-RU"/>
        </w:rPr>
        <w:t>Господарського товариства у формі Товариства з обмеженою відповідальністю Завод Флекстронікс ТОВ (далі- ТОВ Завод Флекстронікс)</w:t>
      </w:r>
    </w:p>
    <w:p w14:paraId="07C06B64" w14:textId="77777777" w:rsidR="001E740D" w:rsidRDefault="001E740D" w:rsidP="00436B59">
      <w:pPr>
        <w:spacing w:after="225" w:line="450" w:lineRule="atLeast"/>
        <w:jc w:val="center"/>
        <w:rPr>
          <w:rFonts w:ascii="Arial" w:hAnsi="Arial" w:cs="Arial"/>
          <w:color w:val="000000"/>
          <w:sz w:val="45"/>
          <w:szCs w:val="45"/>
          <w:lang w:val="ru-RU" w:eastAsia="ru-RU"/>
        </w:rPr>
      </w:pPr>
    </w:p>
    <w:p w14:paraId="24E7E4A0" w14:textId="72C84307" w:rsidR="00436B59" w:rsidRDefault="00436B59" w:rsidP="00436B59">
      <w:pPr>
        <w:spacing w:after="225" w:line="450" w:lineRule="atLeast"/>
        <w:jc w:val="center"/>
        <w:rPr>
          <w:rFonts w:ascii="Arial" w:hAnsi="Arial" w:cs="Arial"/>
          <w:color w:val="000000"/>
          <w:sz w:val="45"/>
          <w:szCs w:val="45"/>
          <w:lang w:val="ru-RU" w:eastAsia="ru-RU"/>
        </w:rPr>
      </w:pPr>
      <w:r>
        <w:rPr>
          <w:rFonts w:ascii="Arial" w:hAnsi="Arial" w:cs="Arial"/>
          <w:color w:val="000000"/>
          <w:sz w:val="45"/>
          <w:szCs w:val="45"/>
          <w:lang w:val="ru-RU" w:eastAsia="ru-RU"/>
        </w:rPr>
        <w:t>Розділ І</w:t>
      </w:r>
    </w:p>
    <w:p w14:paraId="6F3A911C" w14:textId="77777777" w:rsidR="00436B59" w:rsidRDefault="00436B59" w:rsidP="00436B59">
      <w:pPr>
        <w:spacing w:after="225" w:line="390" w:lineRule="atLeast"/>
        <w:jc w:val="center"/>
        <w:rPr>
          <w:rFonts w:ascii="Arial" w:hAnsi="Arial" w:cs="Arial"/>
          <w:color w:val="000000"/>
          <w:sz w:val="36"/>
          <w:szCs w:val="36"/>
          <w:lang w:val="ru-RU" w:eastAsia="ru-RU"/>
        </w:rPr>
      </w:pPr>
      <w:r>
        <w:rPr>
          <w:rFonts w:ascii="Arial" w:hAnsi="Arial" w:cs="Arial"/>
          <w:color w:val="000000"/>
          <w:sz w:val="36"/>
          <w:szCs w:val="36"/>
          <w:lang w:val="ru-RU" w:eastAsia="ru-RU"/>
        </w:rPr>
        <w:t>Загальні положення</w:t>
      </w:r>
    </w:p>
    <w:p w14:paraId="34DDC7D9" w14:textId="77777777" w:rsidR="00436B59" w:rsidRDefault="00436B59" w:rsidP="00436B59">
      <w:pPr>
        <w:spacing w:after="150"/>
        <w:rPr>
          <w:rFonts w:ascii="Arial" w:hAnsi="Arial" w:cs="Arial"/>
          <w:color w:val="333333"/>
          <w:sz w:val="21"/>
          <w:szCs w:val="21"/>
          <w:lang w:val="ru-RU" w:eastAsia="ru-RU"/>
        </w:rPr>
      </w:pPr>
      <w:r>
        <w:rPr>
          <w:rFonts w:ascii="Arial" w:hAnsi="Arial" w:cs="Arial"/>
          <w:b/>
          <w:bCs/>
          <w:color w:val="333333"/>
          <w:sz w:val="21"/>
          <w:szCs w:val="21"/>
          <w:lang w:val="ru-RU" w:eastAsia="ru-RU"/>
        </w:rPr>
        <w:t>1.1 Даний порядок розроблений:</w:t>
      </w:r>
    </w:p>
    <w:p w14:paraId="3B48A03B" w14:textId="77777777" w:rsidR="00436B59" w:rsidRDefault="00436B59" w:rsidP="006251D4">
      <w:pPr>
        <w:numPr>
          <w:ilvl w:val="0"/>
          <w:numId w:val="1"/>
        </w:numPr>
        <w:spacing w:before="100" w:beforeAutospacing="1" w:after="100" w:afterAutospacing="1" w:line="300" w:lineRule="atLeast"/>
        <w:ind w:left="375"/>
        <w:jc w:val="both"/>
        <w:rPr>
          <w:rFonts w:ascii="Arial" w:hAnsi="Arial" w:cs="Arial"/>
          <w:color w:val="333333"/>
          <w:sz w:val="21"/>
          <w:szCs w:val="21"/>
          <w:lang w:val="ru-RU" w:eastAsia="ru-RU"/>
        </w:rPr>
      </w:pPr>
      <w:r>
        <w:rPr>
          <w:rFonts w:ascii="Arial" w:hAnsi="Arial" w:cs="Arial"/>
          <w:color w:val="333333"/>
          <w:sz w:val="21"/>
          <w:szCs w:val="21"/>
          <w:lang w:val="ru-RU" w:eastAsia="ru-RU"/>
        </w:rPr>
        <w:t>з метою залучення суб’єктів аудиторської діяльності, які підтвердили кваліфікаційну придатність, мають відповідний практичний досвід, включені до Реєстру аудиторів і суб’єктів аудиторської діяльності</w:t>
      </w:r>
    </w:p>
    <w:p w14:paraId="6C37CD73" w14:textId="5CDF8334" w:rsidR="00436B59" w:rsidRDefault="0009066D" w:rsidP="006251D4">
      <w:pPr>
        <w:numPr>
          <w:ilvl w:val="0"/>
          <w:numId w:val="1"/>
        </w:numPr>
        <w:spacing w:before="100" w:beforeAutospacing="1" w:after="100" w:afterAutospacing="1" w:line="300" w:lineRule="atLeast"/>
        <w:ind w:left="375"/>
        <w:jc w:val="both"/>
        <w:rPr>
          <w:rFonts w:ascii="Arial" w:hAnsi="Arial" w:cs="Arial"/>
          <w:color w:val="333333"/>
          <w:sz w:val="21"/>
          <w:szCs w:val="21"/>
          <w:lang w:val="ru-RU" w:eastAsia="ru-RU"/>
        </w:rPr>
      </w:pPr>
      <w:r>
        <w:rPr>
          <w:rFonts w:ascii="Arial" w:hAnsi="Arial" w:cs="Arial"/>
          <w:color w:val="333333"/>
          <w:sz w:val="21"/>
          <w:szCs w:val="21"/>
          <w:lang w:val="ru-RU" w:eastAsia="ru-RU"/>
        </w:rPr>
        <w:t xml:space="preserve">з метою </w:t>
      </w:r>
      <w:r w:rsidR="00436B59">
        <w:rPr>
          <w:rFonts w:ascii="Arial" w:hAnsi="Arial" w:cs="Arial"/>
          <w:color w:val="333333"/>
          <w:sz w:val="21"/>
          <w:szCs w:val="21"/>
          <w:lang w:val="ru-RU" w:eastAsia="ru-RU"/>
        </w:rPr>
        <w:t>визнач</w:t>
      </w:r>
      <w:r>
        <w:rPr>
          <w:rFonts w:ascii="Arial" w:hAnsi="Arial" w:cs="Arial"/>
          <w:color w:val="333333"/>
          <w:sz w:val="21"/>
          <w:szCs w:val="21"/>
          <w:lang w:val="ru-RU" w:eastAsia="ru-RU"/>
        </w:rPr>
        <w:t xml:space="preserve">ення </w:t>
      </w:r>
      <w:r w:rsidR="00436B59">
        <w:rPr>
          <w:rFonts w:ascii="Arial" w:hAnsi="Arial" w:cs="Arial"/>
          <w:color w:val="333333"/>
          <w:sz w:val="21"/>
          <w:szCs w:val="21"/>
          <w:lang w:val="ru-RU" w:eastAsia="ru-RU"/>
        </w:rPr>
        <w:t>критерії</w:t>
      </w:r>
      <w:r w:rsidR="00A12423">
        <w:rPr>
          <w:rFonts w:ascii="Arial" w:hAnsi="Arial" w:cs="Arial"/>
          <w:color w:val="333333"/>
          <w:sz w:val="21"/>
          <w:szCs w:val="21"/>
          <w:lang w:val="uk-UA" w:eastAsia="ru-RU"/>
        </w:rPr>
        <w:t>в</w:t>
      </w:r>
      <w:r w:rsidR="00436B59">
        <w:rPr>
          <w:rFonts w:ascii="Arial" w:hAnsi="Arial" w:cs="Arial"/>
          <w:color w:val="333333"/>
          <w:sz w:val="21"/>
          <w:szCs w:val="21"/>
          <w:lang w:val="ru-RU" w:eastAsia="ru-RU"/>
        </w:rPr>
        <w:t xml:space="preserve"> відбору суб’єкта аудиторської діяльності, порядок його залучення до перевірки ТОВ </w:t>
      </w:r>
      <w:r w:rsidR="00876D93">
        <w:rPr>
          <w:rFonts w:ascii="Arial" w:hAnsi="Arial" w:cs="Arial"/>
          <w:color w:val="333333"/>
          <w:sz w:val="21"/>
          <w:szCs w:val="21"/>
          <w:lang w:val="ru-RU" w:eastAsia="ru-RU"/>
        </w:rPr>
        <w:t>Завод Флекстронікс</w:t>
      </w:r>
      <w:r w:rsidR="00436B59">
        <w:rPr>
          <w:rFonts w:ascii="Arial" w:hAnsi="Arial" w:cs="Arial"/>
          <w:color w:val="333333"/>
          <w:sz w:val="21"/>
          <w:szCs w:val="21"/>
          <w:lang w:val="ru-RU" w:eastAsia="ru-RU"/>
        </w:rPr>
        <w:t>, фінансова звітність якого підлягає обов’язковій перевірці незалежним аудитором</w:t>
      </w:r>
    </w:p>
    <w:p w14:paraId="0C5B727D" w14:textId="77777777" w:rsidR="00436B59" w:rsidRDefault="00436B59" w:rsidP="006251D4">
      <w:pPr>
        <w:spacing w:after="150"/>
        <w:jc w:val="both"/>
        <w:rPr>
          <w:rFonts w:ascii="Arial" w:hAnsi="Arial" w:cs="Arial"/>
          <w:color w:val="333333"/>
          <w:sz w:val="21"/>
          <w:szCs w:val="21"/>
          <w:lang w:val="ru-RU" w:eastAsia="ru-RU"/>
        </w:rPr>
      </w:pPr>
      <w:r>
        <w:rPr>
          <w:rFonts w:ascii="Arial" w:hAnsi="Arial" w:cs="Arial"/>
          <w:color w:val="333333"/>
          <w:sz w:val="21"/>
          <w:szCs w:val="21"/>
          <w:lang w:val="ru-RU" w:eastAsia="ru-RU"/>
        </w:rPr>
        <w:t>1.2 В цьому Порядку терміни «аудитор», «суб’єкт аудиторської діяльності», «аудиторська діяльність», «аудит фінансової звітності», «якість аудиту» та інше вживаються в значеннях, наведених в Законі України «Про аудит фінансової звітності та аудиторської діяльності»(далі – Закон), інших нормативно – правових актах, які регулюють відношення, що виникають при здійсненні аудиторської діяльності, а також Міжнародних стандартах контролю якості, аудита, огляду, іншого надання впевненості і супутніх послуг (далі – Міжнародні стандарти аудита).</w:t>
      </w:r>
    </w:p>
    <w:p w14:paraId="50C8B321" w14:textId="77777777" w:rsidR="00DE5A87" w:rsidRDefault="00DE5A87" w:rsidP="00436B59">
      <w:pPr>
        <w:spacing w:after="225" w:line="450" w:lineRule="atLeast"/>
        <w:jc w:val="center"/>
        <w:rPr>
          <w:rFonts w:ascii="Arial" w:hAnsi="Arial" w:cs="Arial"/>
          <w:color w:val="000000"/>
          <w:sz w:val="45"/>
          <w:szCs w:val="45"/>
          <w:lang w:val="ru-RU" w:eastAsia="ru-RU"/>
        </w:rPr>
      </w:pPr>
    </w:p>
    <w:p w14:paraId="58690488" w14:textId="66A13059" w:rsidR="00436B59" w:rsidRDefault="00436B59" w:rsidP="00436B59">
      <w:pPr>
        <w:spacing w:after="225" w:line="450" w:lineRule="atLeast"/>
        <w:jc w:val="center"/>
        <w:rPr>
          <w:rFonts w:ascii="Arial" w:hAnsi="Arial" w:cs="Arial"/>
          <w:color w:val="000000"/>
          <w:sz w:val="45"/>
          <w:szCs w:val="45"/>
          <w:lang w:val="ru-RU" w:eastAsia="ru-RU"/>
        </w:rPr>
      </w:pPr>
      <w:r>
        <w:rPr>
          <w:rFonts w:ascii="Arial" w:hAnsi="Arial" w:cs="Arial"/>
          <w:color w:val="000000"/>
          <w:sz w:val="45"/>
          <w:szCs w:val="45"/>
          <w:lang w:val="ru-RU" w:eastAsia="ru-RU"/>
        </w:rPr>
        <w:t>Розділ II</w:t>
      </w:r>
    </w:p>
    <w:p w14:paraId="4FDFBD08" w14:textId="21199723" w:rsidR="00436B59" w:rsidRDefault="006C3640" w:rsidP="00016EE1">
      <w:pPr>
        <w:spacing w:after="225" w:line="390" w:lineRule="atLeast"/>
        <w:jc w:val="both"/>
        <w:rPr>
          <w:rFonts w:ascii="Arial" w:hAnsi="Arial" w:cs="Arial"/>
          <w:color w:val="000000"/>
          <w:sz w:val="36"/>
          <w:szCs w:val="36"/>
          <w:lang w:val="ru-RU" w:eastAsia="ru-RU"/>
        </w:rPr>
      </w:pPr>
      <w:r>
        <w:rPr>
          <w:rFonts w:ascii="Arial" w:hAnsi="Arial" w:cs="Arial"/>
          <w:color w:val="000000"/>
          <w:sz w:val="36"/>
          <w:szCs w:val="36"/>
          <w:lang w:val="ru-RU" w:eastAsia="ru-RU"/>
        </w:rPr>
        <w:t xml:space="preserve">                            </w:t>
      </w:r>
      <w:r w:rsidR="00DE5A87">
        <w:rPr>
          <w:rFonts w:ascii="Arial" w:hAnsi="Arial" w:cs="Arial"/>
          <w:color w:val="000000"/>
          <w:sz w:val="36"/>
          <w:szCs w:val="36"/>
          <w:lang w:val="ru-RU" w:eastAsia="ru-RU"/>
        </w:rPr>
        <w:t>Аудиторськи комітет</w:t>
      </w:r>
    </w:p>
    <w:p w14:paraId="5563BDC3" w14:textId="2BF9B1E9" w:rsidR="00016EE1" w:rsidRDefault="00436B59" w:rsidP="00382366">
      <w:pPr>
        <w:spacing w:after="150"/>
        <w:jc w:val="both"/>
        <w:rPr>
          <w:rFonts w:ascii="Arial" w:hAnsi="Arial" w:cs="Arial"/>
          <w:color w:val="333333"/>
          <w:sz w:val="21"/>
          <w:szCs w:val="21"/>
          <w:lang w:val="ru-RU" w:eastAsia="ru-RU"/>
        </w:rPr>
      </w:pPr>
      <w:r>
        <w:rPr>
          <w:rFonts w:ascii="Arial" w:hAnsi="Arial" w:cs="Arial"/>
          <w:color w:val="333333"/>
          <w:sz w:val="21"/>
          <w:szCs w:val="21"/>
          <w:lang w:val="ru-RU" w:eastAsia="ru-RU"/>
        </w:rPr>
        <w:t xml:space="preserve">2.1 </w:t>
      </w:r>
      <w:r w:rsidR="00141E93">
        <w:rPr>
          <w:rFonts w:ascii="Arial" w:hAnsi="Arial" w:cs="Arial"/>
          <w:color w:val="333333"/>
          <w:sz w:val="21"/>
          <w:szCs w:val="21"/>
          <w:lang w:val="ru-RU" w:eastAsia="ru-RU"/>
        </w:rPr>
        <w:t>Ф</w:t>
      </w:r>
      <w:r>
        <w:rPr>
          <w:rFonts w:ascii="Arial" w:hAnsi="Arial" w:cs="Arial"/>
          <w:color w:val="333333"/>
          <w:sz w:val="21"/>
          <w:szCs w:val="21"/>
          <w:lang w:val="ru-RU" w:eastAsia="ru-RU"/>
        </w:rPr>
        <w:t>ункці</w:t>
      </w:r>
      <w:r w:rsidR="00141E93">
        <w:rPr>
          <w:rFonts w:ascii="Arial" w:hAnsi="Arial" w:cs="Arial"/>
          <w:color w:val="333333"/>
          <w:sz w:val="21"/>
          <w:szCs w:val="21"/>
          <w:lang w:val="ru-RU" w:eastAsia="ru-RU"/>
        </w:rPr>
        <w:t>ї аудиторського комітету</w:t>
      </w:r>
      <w:r w:rsidR="001337D9">
        <w:rPr>
          <w:rFonts w:ascii="Arial" w:hAnsi="Arial" w:cs="Arial"/>
          <w:color w:val="333333"/>
          <w:sz w:val="21"/>
          <w:szCs w:val="21"/>
          <w:lang w:val="ru-RU" w:eastAsia="ru-RU"/>
        </w:rPr>
        <w:t>, передбаченого Законо</w:t>
      </w:r>
      <w:r w:rsidR="006C3640">
        <w:rPr>
          <w:rFonts w:ascii="Arial" w:hAnsi="Arial" w:cs="Arial"/>
          <w:color w:val="333333"/>
          <w:sz w:val="21"/>
          <w:szCs w:val="21"/>
          <w:lang w:val="uk-UA" w:eastAsia="ru-RU"/>
        </w:rPr>
        <w:t>м</w:t>
      </w:r>
      <w:r w:rsidR="001337D9">
        <w:rPr>
          <w:rFonts w:ascii="Arial" w:hAnsi="Arial" w:cs="Arial"/>
          <w:color w:val="333333"/>
          <w:sz w:val="21"/>
          <w:szCs w:val="21"/>
          <w:lang w:val="ru-RU" w:eastAsia="ru-RU"/>
        </w:rPr>
        <w:t xml:space="preserve"> про фінансовий аудит,</w:t>
      </w:r>
      <w:r w:rsidR="00141E93">
        <w:rPr>
          <w:rFonts w:ascii="Arial" w:hAnsi="Arial" w:cs="Arial"/>
          <w:color w:val="333333"/>
          <w:sz w:val="21"/>
          <w:szCs w:val="21"/>
          <w:lang w:val="ru-RU" w:eastAsia="ru-RU"/>
        </w:rPr>
        <w:t xml:space="preserve"> виконує Наглядова рада</w:t>
      </w:r>
      <w:r w:rsidR="00382366">
        <w:rPr>
          <w:rFonts w:ascii="Arial" w:hAnsi="Arial" w:cs="Arial"/>
          <w:color w:val="333333"/>
          <w:sz w:val="21"/>
          <w:szCs w:val="21"/>
          <w:lang w:val="ru-RU" w:eastAsia="ru-RU"/>
        </w:rPr>
        <w:t>,</w:t>
      </w:r>
      <w:r w:rsidR="00A12423">
        <w:rPr>
          <w:rFonts w:ascii="Arial" w:hAnsi="Arial" w:cs="Arial"/>
          <w:color w:val="333333"/>
          <w:sz w:val="21"/>
          <w:szCs w:val="21"/>
          <w:lang w:val="ru-RU" w:eastAsia="ru-RU"/>
        </w:rPr>
        <w:t xml:space="preserve"> згідно рішення Загальних зборів Товариства від 18.09.2020 року</w:t>
      </w:r>
      <w:r>
        <w:rPr>
          <w:rFonts w:ascii="Arial" w:hAnsi="Arial" w:cs="Arial"/>
          <w:color w:val="333333"/>
          <w:sz w:val="21"/>
          <w:szCs w:val="21"/>
          <w:lang w:val="ru-RU" w:eastAsia="ru-RU"/>
        </w:rPr>
        <w:t>.</w:t>
      </w:r>
    </w:p>
    <w:p w14:paraId="6A9916CD" w14:textId="4B35B658" w:rsidR="00F9202B" w:rsidRDefault="00F9202B" w:rsidP="007531DA">
      <w:pPr>
        <w:spacing w:after="150"/>
        <w:jc w:val="both"/>
        <w:rPr>
          <w:rFonts w:ascii="Arial" w:hAnsi="Arial" w:cs="Arial"/>
          <w:color w:val="000000"/>
          <w:sz w:val="45"/>
          <w:szCs w:val="45"/>
          <w:lang w:val="ru-RU" w:eastAsia="ru-RU"/>
        </w:rPr>
      </w:pPr>
    </w:p>
    <w:p w14:paraId="1822486D" w14:textId="2F18EF17" w:rsidR="00436B59" w:rsidRDefault="00436B59" w:rsidP="00436B59">
      <w:pPr>
        <w:spacing w:after="225" w:line="450" w:lineRule="atLeast"/>
        <w:jc w:val="center"/>
        <w:rPr>
          <w:rFonts w:ascii="Arial" w:hAnsi="Arial" w:cs="Arial"/>
          <w:color w:val="000000"/>
          <w:sz w:val="45"/>
          <w:szCs w:val="45"/>
          <w:lang w:val="ru-RU" w:eastAsia="ru-RU"/>
        </w:rPr>
      </w:pPr>
      <w:r>
        <w:rPr>
          <w:rFonts w:ascii="Arial" w:hAnsi="Arial" w:cs="Arial"/>
          <w:color w:val="000000"/>
          <w:sz w:val="45"/>
          <w:szCs w:val="45"/>
          <w:lang w:val="ru-RU" w:eastAsia="ru-RU"/>
        </w:rPr>
        <w:t>Розділ IІІ</w:t>
      </w:r>
    </w:p>
    <w:p w14:paraId="76414DD8" w14:textId="305C3FF3" w:rsidR="00436B59" w:rsidRDefault="00436B59" w:rsidP="00436B59">
      <w:pPr>
        <w:spacing w:after="225" w:line="390" w:lineRule="atLeast"/>
        <w:jc w:val="center"/>
        <w:rPr>
          <w:rFonts w:ascii="Arial" w:hAnsi="Arial" w:cs="Arial"/>
          <w:color w:val="000000"/>
          <w:sz w:val="36"/>
          <w:szCs w:val="36"/>
          <w:lang w:val="uk-UA" w:eastAsia="ru-RU"/>
        </w:rPr>
      </w:pPr>
      <w:r>
        <w:rPr>
          <w:rFonts w:ascii="Arial" w:hAnsi="Arial" w:cs="Arial"/>
          <w:color w:val="000000"/>
          <w:sz w:val="36"/>
          <w:szCs w:val="36"/>
          <w:lang w:val="ru-RU" w:eastAsia="ru-RU"/>
        </w:rPr>
        <w:t xml:space="preserve">Порядок проведення конкурсу з відбору суб’єктів аудиторської діяльності на проведення аудиту фінансової річної звітності </w:t>
      </w:r>
      <w:r>
        <w:rPr>
          <w:rFonts w:ascii="Arial" w:hAnsi="Arial" w:cs="Arial"/>
          <w:color w:val="000000"/>
          <w:sz w:val="36"/>
          <w:szCs w:val="36"/>
          <w:lang w:val="uk-UA" w:eastAsia="ru-RU"/>
        </w:rPr>
        <w:t xml:space="preserve">ТОВ </w:t>
      </w:r>
      <w:r w:rsidR="006C3640">
        <w:rPr>
          <w:rFonts w:ascii="Arial" w:hAnsi="Arial" w:cs="Arial"/>
          <w:color w:val="000000"/>
          <w:sz w:val="36"/>
          <w:szCs w:val="36"/>
          <w:lang w:val="uk-UA" w:eastAsia="ru-RU"/>
        </w:rPr>
        <w:t>Завод Флекстронікс</w:t>
      </w:r>
    </w:p>
    <w:p w14:paraId="774555AF" w14:textId="77777777" w:rsidR="006C3640" w:rsidRDefault="006C3640" w:rsidP="00436B59">
      <w:pPr>
        <w:spacing w:after="225" w:line="390" w:lineRule="atLeast"/>
        <w:jc w:val="center"/>
        <w:rPr>
          <w:rFonts w:ascii="Arial" w:hAnsi="Arial" w:cs="Arial"/>
          <w:color w:val="000000"/>
          <w:sz w:val="36"/>
          <w:szCs w:val="36"/>
          <w:lang w:val="uk-UA" w:eastAsia="ru-RU"/>
        </w:rPr>
      </w:pPr>
    </w:p>
    <w:p w14:paraId="690D9DF4" w14:textId="5883D762" w:rsidR="006C3640" w:rsidRPr="0009066D" w:rsidRDefault="006C3640" w:rsidP="00524B40">
      <w:pPr>
        <w:jc w:val="both"/>
        <w:rPr>
          <w:rFonts w:ascii="Arial" w:hAnsi="Arial" w:cs="Arial"/>
          <w:color w:val="333333"/>
          <w:sz w:val="21"/>
          <w:szCs w:val="21"/>
          <w:lang w:val="uk-UA" w:eastAsia="ru-RU"/>
        </w:rPr>
      </w:pPr>
      <w:r w:rsidRPr="0009066D">
        <w:rPr>
          <w:rFonts w:ascii="Arial" w:hAnsi="Arial" w:cs="Arial"/>
          <w:color w:val="333333"/>
          <w:sz w:val="21"/>
          <w:szCs w:val="21"/>
          <w:lang w:val="uk-UA" w:eastAsia="ru-RU"/>
        </w:rPr>
        <w:lastRenderedPageBreak/>
        <w:t xml:space="preserve">3.1 На виконання вимог Розділу </w:t>
      </w:r>
      <w:r w:rsidRPr="006C3640">
        <w:rPr>
          <w:rFonts w:ascii="Arial" w:hAnsi="Arial" w:cs="Arial"/>
          <w:color w:val="333333"/>
          <w:sz w:val="21"/>
          <w:szCs w:val="21"/>
          <w:lang w:val="ru-RU" w:eastAsia="ru-RU"/>
        </w:rPr>
        <w:t>VI</w:t>
      </w:r>
      <w:r w:rsidRPr="0009066D">
        <w:rPr>
          <w:rFonts w:ascii="Arial" w:hAnsi="Arial" w:cs="Arial"/>
          <w:color w:val="333333"/>
          <w:sz w:val="21"/>
          <w:szCs w:val="21"/>
          <w:lang w:val="uk-UA" w:eastAsia="ru-RU"/>
        </w:rPr>
        <w:t xml:space="preserve"> Закону про аудит встановити що підприємство при проведенні конкурсу з відбору суб”єкта аудиторської діяльності буде керуватись затвердженою корпоративною політикою в сфері конкурсного відбору Постачальника послуг (</w:t>
      </w:r>
      <w:r w:rsidRPr="006C3640">
        <w:rPr>
          <w:rFonts w:ascii="Arial" w:hAnsi="Arial" w:cs="Arial"/>
          <w:color w:val="333333"/>
          <w:sz w:val="21"/>
          <w:szCs w:val="21"/>
          <w:lang w:val="ru-RU" w:eastAsia="ru-RU"/>
        </w:rPr>
        <w:t>Global</w:t>
      </w:r>
      <w:r w:rsidRPr="0009066D">
        <w:rPr>
          <w:rFonts w:ascii="Arial" w:hAnsi="Arial" w:cs="Arial"/>
          <w:color w:val="333333"/>
          <w:sz w:val="21"/>
          <w:szCs w:val="21"/>
          <w:lang w:val="uk-UA" w:eastAsia="ru-RU"/>
        </w:rPr>
        <w:t xml:space="preserve"> </w:t>
      </w:r>
      <w:r w:rsidRPr="006C3640">
        <w:rPr>
          <w:rFonts w:ascii="Arial" w:hAnsi="Arial" w:cs="Arial"/>
          <w:color w:val="333333"/>
          <w:sz w:val="21"/>
          <w:szCs w:val="21"/>
          <w:lang w:val="ru-RU" w:eastAsia="ru-RU"/>
        </w:rPr>
        <w:t>Indirect</w:t>
      </w:r>
      <w:r w:rsidRPr="0009066D">
        <w:rPr>
          <w:rFonts w:ascii="Arial" w:hAnsi="Arial" w:cs="Arial"/>
          <w:color w:val="333333"/>
          <w:sz w:val="21"/>
          <w:szCs w:val="21"/>
          <w:lang w:val="uk-UA" w:eastAsia="ru-RU"/>
        </w:rPr>
        <w:t xml:space="preserve"> </w:t>
      </w:r>
      <w:r w:rsidRPr="006C3640">
        <w:rPr>
          <w:rFonts w:ascii="Arial" w:hAnsi="Arial" w:cs="Arial"/>
          <w:color w:val="333333"/>
          <w:sz w:val="21"/>
          <w:szCs w:val="21"/>
          <w:lang w:val="ru-RU" w:eastAsia="ru-RU"/>
        </w:rPr>
        <w:t>procurement</w:t>
      </w:r>
      <w:r w:rsidRPr="0009066D">
        <w:rPr>
          <w:rFonts w:ascii="Arial" w:hAnsi="Arial" w:cs="Arial"/>
          <w:color w:val="333333"/>
          <w:sz w:val="21"/>
          <w:szCs w:val="21"/>
          <w:lang w:val="uk-UA" w:eastAsia="ru-RU"/>
        </w:rPr>
        <w:t xml:space="preserve"> </w:t>
      </w:r>
      <w:r w:rsidRPr="006C3640">
        <w:rPr>
          <w:rFonts w:ascii="Arial" w:hAnsi="Arial" w:cs="Arial"/>
          <w:color w:val="333333"/>
          <w:sz w:val="21"/>
          <w:szCs w:val="21"/>
          <w:lang w:val="ru-RU" w:eastAsia="ru-RU"/>
        </w:rPr>
        <w:t>policy</w:t>
      </w:r>
      <w:r w:rsidR="00DC4E5B">
        <w:rPr>
          <w:rFonts w:ascii="Arial" w:hAnsi="Arial" w:cs="Arial"/>
          <w:color w:val="333333"/>
          <w:sz w:val="21"/>
          <w:szCs w:val="21"/>
          <w:lang w:val="uk-UA" w:eastAsia="ru-RU"/>
        </w:rPr>
        <w:t>)</w:t>
      </w:r>
    </w:p>
    <w:p w14:paraId="4A7189E2" w14:textId="77777777" w:rsidR="006C3640" w:rsidRPr="0009066D" w:rsidRDefault="006C3640" w:rsidP="00524B40">
      <w:pPr>
        <w:jc w:val="both"/>
        <w:rPr>
          <w:rFonts w:ascii="Arial" w:hAnsi="Arial" w:cs="Arial"/>
          <w:color w:val="333333"/>
          <w:sz w:val="21"/>
          <w:szCs w:val="21"/>
          <w:lang w:val="uk-UA" w:eastAsia="ru-RU"/>
        </w:rPr>
      </w:pPr>
    </w:p>
    <w:p w14:paraId="00C380B1" w14:textId="072C6227" w:rsidR="006C3640" w:rsidRPr="0009066D" w:rsidRDefault="006C3640" w:rsidP="00DE5A87">
      <w:pPr>
        <w:jc w:val="both"/>
        <w:rPr>
          <w:rFonts w:ascii="Arial" w:hAnsi="Arial" w:cs="Arial"/>
          <w:color w:val="333333"/>
          <w:sz w:val="21"/>
          <w:szCs w:val="21"/>
          <w:lang w:val="uk-UA" w:eastAsia="ru-RU"/>
        </w:rPr>
      </w:pPr>
      <w:r w:rsidRPr="0009066D">
        <w:rPr>
          <w:rFonts w:ascii="Arial" w:hAnsi="Arial" w:cs="Arial"/>
          <w:color w:val="333333"/>
          <w:sz w:val="21"/>
          <w:szCs w:val="21"/>
          <w:lang w:val="uk-UA" w:eastAsia="ru-RU"/>
        </w:rPr>
        <w:t xml:space="preserve">3.2 Для відповідності вимогам вищевказаного Закону встановити, що для конкурсного відбору субєкта аудиторської діяльності при відборі кандидата керуватись пунктом 6.7. політики </w:t>
      </w:r>
      <w:r w:rsidRPr="006C3640">
        <w:rPr>
          <w:rFonts w:ascii="Arial" w:hAnsi="Arial" w:cs="Arial"/>
          <w:color w:val="333333"/>
          <w:sz w:val="21"/>
          <w:szCs w:val="21"/>
          <w:lang w:val="ru-RU" w:eastAsia="ru-RU"/>
        </w:rPr>
        <w:t>Global</w:t>
      </w:r>
      <w:r w:rsidRPr="0009066D">
        <w:rPr>
          <w:rFonts w:ascii="Arial" w:hAnsi="Arial" w:cs="Arial"/>
          <w:color w:val="333333"/>
          <w:sz w:val="21"/>
          <w:szCs w:val="21"/>
          <w:lang w:val="uk-UA" w:eastAsia="ru-RU"/>
        </w:rPr>
        <w:t xml:space="preserve"> </w:t>
      </w:r>
      <w:r w:rsidRPr="006C3640">
        <w:rPr>
          <w:rFonts w:ascii="Arial" w:hAnsi="Arial" w:cs="Arial"/>
          <w:color w:val="333333"/>
          <w:sz w:val="21"/>
          <w:szCs w:val="21"/>
          <w:lang w:val="ru-RU" w:eastAsia="ru-RU"/>
        </w:rPr>
        <w:t>Indirect</w:t>
      </w:r>
      <w:r w:rsidRPr="0009066D">
        <w:rPr>
          <w:rFonts w:ascii="Arial" w:hAnsi="Arial" w:cs="Arial"/>
          <w:color w:val="333333"/>
          <w:sz w:val="21"/>
          <w:szCs w:val="21"/>
          <w:lang w:val="uk-UA" w:eastAsia="ru-RU"/>
        </w:rPr>
        <w:t xml:space="preserve"> </w:t>
      </w:r>
      <w:r w:rsidRPr="006C3640">
        <w:rPr>
          <w:rFonts w:ascii="Arial" w:hAnsi="Arial" w:cs="Arial"/>
          <w:color w:val="333333"/>
          <w:sz w:val="21"/>
          <w:szCs w:val="21"/>
          <w:lang w:val="ru-RU" w:eastAsia="ru-RU"/>
        </w:rPr>
        <w:t>procurement</w:t>
      </w:r>
      <w:r w:rsidRPr="0009066D">
        <w:rPr>
          <w:rFonts w:ascii="Arial" w:hAnsi="Arial" w:cs="Arial"/>
          <w:color w:val="333333"/>
          <w:sz w:val="21"/>
          <w:szCs w:val="21"/>
          <w:lang w:val="uk-UA" w:eastAsia="ru-RU"/>
        </w:rPr>
        <w:t xml:space="preserve"> </w:t>
      </w:r>
      <w:r w:rsidRPr="006C3640">
        <w:rPr>
          <w:rFonts w:ascii="Arial" w:hAnsi="Arial" w:cs="Arial"/>
          <w:color w:val="333333"/>
          <w:sz w:val="21"/>
          <w:szCs w:val="21"/>
          <w:lang w:val="ru-RU" w:eastAsia="ru-RU"/>
        </w:rPr>
        <w:t>policy</w:t>
      </w:r>
      <w:r w:rsidR="00DE5A87" w:rsidRPr="00DC4E5B">
        <w:rPr>
          <w:rFonts w:ascii="Arial" w:hAnsi="Arial" w:cs="Arial"/>
          <w:color w:val="333333"/>
          <w:sz w:val="21"/>
          <w:szCs w:val="21"/>
          <w:lang w:val="uk-UA" w:eastAsia="ru-RU"/>
        </w:rPr>
        <w:t>, проте, незалежно від фактичної вартості аудиторських послуг, повинні застосовуватись вимоги перед</w:t>
      </w:r>
      <w:r w:rsidR="00013F00">
        <w:rPr>
          <w:rFonts w:ascii="Arial" w:hAnsi="Arial" w:cs="Arial"/>
          <w:color w:val="333333"/>
          <w:sz w:val="21"/>
          <w:szCs w:val="21"/>
          <w:lang w:val="uk-UA" w:eastAsia="ru-RU"/>
        </w:rPr>
        <w:t>б</w:t>
      </w:r>
      <w:r w:rsidR="00DE5A87" w:rsidRPr="00DC4E5B">
        <w:rPr>
          <w:rFonts w:ascii="Arial" w:hAnsi="Arial" w:cs="Arial"/>
          <w:color w:val="333333"/>
          <w:sz w:val="21"/>
          <w:szCs w:val="21"/>
          <w:lang w:val="uk-UA" w:eastAsia="ru-RU"/>
        </w:rPr>
        <w:t xml:space="preserve">ачені для </w:t>
      </w:r>
      <w:r w:rsidRPr="0009066D">
        <w:rPr>
          <w:rFonts w:ascii="Arial" w:hAnsi="Arial" w:cs="Arial"/>
          <w:color w:val="333333"/>
          <w:sz w:val="21"/>
          <w:szCs w:val="21"/>
          <w:lang w:val="uk-UA" w:eastAsia="ru-RU"/>
        </w:rPr>
        <w:t xml:space="preserve">порогового значення &gt; 50 тис. </w:t>
      </w:r>
      <w:r w:rsidRPr="006C3640">
        <w:rPr>
          <w:rFonts w:ascii="Arial" w:hAnsi="Arial" w:cs="Arial"/>
          <w:color w:val="333333"/>
          <w:sz w:val="21"/>
          <w:szCs w:val="21"/>
          <w:lang w:val="ru-RU" w:eastAsia="ru-RU"/>
        </w:rPr>
        <w:t>USD</w:t>
      </w:r>
      <w:r w:rsidR="00DE5A87" w:rsidRPr="00DC4E5B">
        <w:rPr>
          <w:rFonts w:ascii="Arial" w:hAnsi="Arial" w:cs="Arial"/>
          <w:color w:val="333333"/>
          <w:sz w:val="21"/>
          <w:szCs w:val="21"/>
          <w:lang w:val="uk-UA" w:eastAsia="ru-RU"/>
        </w:rPr>
        <w:t xml:space="preserve">. </w:t>
      </w:r>
    </w:p>
    <w:p w14:paraId="0B72D1A5" w14:textId="77777777" w:rsidR="006C3640" w:rsidRPr="0009066D" w:rsidRDefault="006C3640" w:rsidP="00524B40">
      <w:pPr>
        <w:spacing w:after="150"/>
        <w:jc w:val="both"/>
        <w:rPr>
          <w:rFonts w:ascii="Arial" w:hAnsi="Arial" w:cs="Arial"/>
          <w:color w:val="333333"/>
          <w:sz w:val="21"/>
          <w:szCs w:val="21"/>
          <w:lang w:val="uk-UA" w:eastAsia="ru-RU"/>
        </w:rPr>
      </w:pPr>
    </w:p>
    <w:p w14:paraId="425445EA" w14:textId="792FE182" w:rsidR="00436B59" w:rsidRDefault="007531DA" w:rsidP="00524B40">
      <w:pPr>
        <w:spacing w:after="150"/>
        <w:jc w:val="both"/>
        <w:rPr>
          <w:rFonts w:ascii="Arial" w:hAnsi="Arial" w:cs="Arial"/>
          <w:color w:val="333333"/>
          <w:sz w:val="21"/>
          <w:szCs w:val="21"/>
          <w:lang w:val="ru-RU" w:eastAsia="ru-RU"/>
        </w:rPr>
      </w:pPr>
      <w:r>
        <w:rPr>
          <w:rFonts w:ascii="Arial" w:hAnsi="Arial" w:cs="Arial"/>
          <w:color w:val="333333"/>
          <w:sz w:val="21"/>
          <w:szCs w:val="21"/>
          <w:lang w:val="uk-UA" w:eastAsia="ru-RU"/>
        </w:rPr>
        <w:t xml:space="preserve">3.3 </w:t>
      </w:r>
      <w:r w:rsidR="00436B59" w:rsidRPr="0009066D">
        <w:rPr>
          <w:rFonts w:ascii="Arial" w:hAnsi="Arial" w:cs="Arial"/>
          <w:color w:val="333333"/>
          <w:sz w:val="21"/>
          <w:szCs w:val="21"/>
          <w:lang w:val="uk-UA" w:eastAsia="ru-RU"/>
        </w:rPr>
        <w:t>З метою проведення конкурсу ТОВ</w:t>
      </w:r>
      <w:r w:rsidR="006C3640" w:rsidRPr="0009066D">
        <w:rPr>
          <w:rFonts w:ascii="Arial" w:hAnsi="Arial" w:cs="Arial"/>
          <w:color w:val="333333"/>
          <w:sz w:val="21"/>
          <w:szCs w:val="21"/>
          <w:lang w:val="uk-UA" w:eastAsia="ru-RU"/>
        </w:rPr>
        <w:t xml:space="preserve"> Завод Флекстронікс</w:t>
      </w:r>
      <w:r w:rsidR="00436B59" w:rsidRPr="0009066D">
        <w:rPr>
          <w:rFonts w:ascii="Arial" w:hAnsi="Arial" w:cs="Arial"/>
          <w:color w:val="333333"/>
          <w:sz w:val="21"/>
          <w:szCs w:val="21"/>
          <w:lang w:val="uk-UA" w:eastAsia="ru-RU"/>
        </w:rPr>
        <w:t xml:space="preserve"> </w:t>
      </w:r>
      <w:r w:rsidR="00F9202B">
        <w:rPr>
          <w:rFonts w:ascii="Arial" w:hAnsi="Arial" w:cs="Arial"/>
          <w:color w:val="333333"/>
          <w:sz w:val="21"/>
          <w:szCs w:val="21"/>
          <w:lang w:val="uk-UA" w:eastAsia="ru-RU"/>
        </w:rPr>
        <w:t>оприлюднює</w:t>
      </w:r>
      <w:r w:rsidR="006C3640" w:rsidRPr="0009066D">
        <w:rPr>
          <w:rFonts w:ascii="Arial" w:hAnsi="Arial" w:cs="Arial"/>
          <w:color w:val="333333"/>
          <w:sz w:val="21"/>
          <w:szCs w:val="21"/>
          <w:lang w:val="uk-UA" w:eastAsia="ru-RU"/>
        </w:rPr>
        <w:t xml:space="preserve"> </w:t>
      </w:r>
      <w:r w:rsidR="00F9202B">
        <w:rPr>
          <w:rFonts w:ascii="Arial" w:hAnsi="Arial" w:cs="Arial"/>
          <w:color w:val="333333"/>
          <w:sz w:val="21"/>
          <w:szCs w:val="21"/>
          <w:lang w:val="uk-UA" w:eastAsia="ru-RU"/>
        </w:rPr>
        <w:t xml:space="preserve">на </w:t>
      </w:r>
      <w:r w:rsidR="00F9202B">
        <w:rPr>
          <w:rFonts w:ascii="Arial" w:hAnsi="Arial" w:cs="Arial"/>
          <w:color w:val="333333"/>
          <w:sz w:val="21"/>
          <w:szCs w:val="21"/>
          <w:lang w:eastAsia="ru-RU"/>
        </w:rPr>
        <w:t>web</w:t>
      </w:r>
      <w:r w:rsidR="00F9202B" w:rsidRPr="00DC4E5B">
        <w:rPr>
          <w:rFonts w:ascii="Arial" w:hAnsi="Arial" w:cs="Arial"/>
          <w:color w:val="333333"/>
          <w:sz w:val="21"/>
          <w:szCs w:val="21"/>
          <w:lang w:val="uk-UA" w:eastAsia="ru-RU"/>
        </w:rPr>
        <w:t>-</w:t>
      </w:r>
      <w:r w:rsidR="00F9202B">
        <w:rPr>
          <w:rFonts w:ascii="Arial" w:hAnsi="Arial" w:cs="Arial"/>
          <w:color w:val="333333"/>
          <w:sz w:val="21"/>
          <w:szCs w:val="21"/>
          <w:lang w:val="uk-UA" w:eastAsia="ru-RU"/>
        </w:rPr>
        <w:t xml:space="preserve">сторінці </w:t>
      </w:r>
      <w:r w:rsidR="006C3640" w:rsidRPr="0009066D">
        <w:rPr>
          <w:rFonts w:ascii="Arial" w:hAnsi="Arial" w:cs="Arial"/>
          <w:color w:val="333333"/>
          <w:sz w:val="21"/>
          <w:szCs w:val="21"/>
          <w:lang w:val="uk-UA" w:eastAsia="ru-RU"/>
        </w:rPr>
        <w:t xml:space="preserve">інформацію </w:t>
      </w:r>
      <w:r w:rsidR="00436B59" w:rsidRPr="0009066D">
        <w:rPr>
          <w:rFonts w:ascii="Arial" w:hAnsi="Arial" w:cs="Arial"/>
          <w:color w:val="333333"/>
          <w:sz w:val="21"/>
          <w:szCs w:val="21"/>
          <w:lang w:val="uk-UA" w:eastAsia="ru-RU"/>
        </w:rPr>
        <w:t>про проведення конкурсу з відбору суб’єктів аудиторської діяльності щодо проведення аудиту фінансової річної звітності ТОВ</w:t>
      </w:r>
      <w:r w:rsidR="006C3640" w:rsidRPr="0009066D">
        <w:rPr>
          <w:rFonts w:ascii="Arial" w:hAnsi="Arial" w:cs="Arial"/>
          <w:color w:val="333333"/>
          <w:sz w:val="21"/>
          <w:szCs w:val="21"/>
          <w:lang w:val="uk-UA" w:eastAsia="ru-RU"/>
        </w:rPr>
        <w:t xml:space="preserve"> Завод Флекстронікс </w:t>
      </w:r>
      <w:r w:rsidR="00436B59" w:rsidRPr="0009066D">
        <w:rPr>
          <w:rFonts w:ascii="Arial" w:hAnsi="Arial" w:cs="Arial"/>
          <w:color w:val="333333"/>
          <w:sz w:val="21"/>
          <w:szCs w:val="21"/>
          <w:lang w:val="uk-UA" w:eastAsia="ru-RU"/>
        </w:rPr>
        <w:t xml:space="preserve"> як підприємства, що </w:t>
      </w:r>
      <w:r w:rsidR="00D75D6F">
        <w:rPr>
          <w:rFonts w:ascii="Arial" w:hAnsi="Arial" w:cs="Arial"/>
          <w:color w:val="333333"/>
          <w:sz w:val="21"/>
          <w:szCs w:val="21"/>
          <w:lang w:val="uk-UA" w:eastAsia="ru-RU"/>
        </w:rPr>
        <w:t>належить до великих підприємств</w:t>
      </w:r>
      <w:r w:rsidR="00436B59" w:rsidRPr="0009066D">
        <w:rPr>
          <w:rFonts w:ascii="Arial" w:hAnsi="Arial" w:cs="Arial"/>
          <w:color w:val="333333"/>
          <w:sz w:val="21"/>
          <w:szCs w:val="21"/>
          <w:lang w:val="uk-UA" w:eastAsia="ru-RU"/>
        </w:rPr>
        <w:t>.</w:t>
      </w:r>
      <w:r w:rsidR="00F9202B">
        <w:rPr>
          <w:rFonts w:ascii="Arial" w:hAnsi="Arial" w:cs="Arial"/>
          <w:color w:val="333333"/>
          <w:sz w:val="21"/>
          <w:szCs w:val="21"/>
          <w:lang w:val="uk-UA" w:eastAsia="ru-RU"/>
        </w:rPr>
        <w:t xml:space="preserve"> </w:t>
      </w:r>
      <w:r w:rsidR="00436B59">
        <w:rPr>
          <w:rFonts w:ascii="Arial" w:hAnsi="Arial" w:cs="Arial"/>
          <w:color w:val="333333"/>
          <w:sz w:val="21"/>
          <w:szCs w:val="21"/>
          <w:lang w:val="ru-RU" w:eastAsia="ru-RU"/>
        </w:rPr>
        <w:t>Протягом 7 календарних днів з дати публікації оголошення приймаються конкурсні пропозиції</w:t>
      </w:r>
      <w:r w:rsidR="00DC4E5B">
        <w:rPr>
          <w:rFonts w:ascii="Arial" w:hAnsi="Arial" w:cs="Arial"/>
          <w:color w:val="333333"/>
          <w:sz w:val="21"/>
          <w:szCs w:val="21"/>
          <w:lang w:val="ru-RU" w:eastAsia="ru-RU"/>
        </w:rPr>
        <w:t>.</w:t>
      </w:r>
    </w:p>
    <w:p w14:paraId="0745CE37" w14:textId="0030B4E3" w:rsidR="00516E6F" w:rsidRDefault="00516E6F" w:rsidP="00524B40">
      <w:pPr>
        <w:spacing w:after="150"/>
        <w:jc w:val="both"/>
        <w:rPr>
          <w:rFonts w:ascii="Arial" w:hAnsi="Arial" w:cs="Arial"/>
          <w:color w:val="333333"/>
          <w:sz w:val="21"/>
          <w:szCs w:val="21"/>
          <w:lang w:val="ru-RU" w:eastAsia="ru-RU"/>
        </w:rPr>
      </w:pPr>
      <w:r>
        <w:rPr>
          <w:rFonts w:ascii="Arial" w:hAnsi="Arial" w:cs="Arial"/>
          <w:color w:val="333333"/>
          <w:sz w:val="21"/>
          <w:szCs w:val="21"/>
          <w:lang w:val="ru-RU" w:eastAsia="ru-RU"/>
        </w:rPr>
        <w:t>3.</w:t>
      </w:r>
      <w:r w:rsidR="00382366">
        <w:rPr>
          <w:rFonts w:ascii="Arial" w:hAnsi="Arial" w:cs="Arial"/>
          <w:color w:val="333333"/>
          <w:sz w:val="21"/>
          <w:szCs w:val="21"/>
          <w:lang w:val="ru-RU" w:eastAsia="ru-RU"/>
        </w:rPr>
        <w:t>4</w:t>
      </w:r>
      <w:r>
        <w:rPr>
          <w:rFonts w:ascii="Arial" w:hAnsi="Arial" w:cs="Arial"/>
          <w:color w:val="333333"/>
          <w:sz w:val="21"/>
          <w:szCs w:val="21"/>
          <w:lang w:val="ru-RU" w:eastAsia="ru-RU"/>
        </w:rPr>
        <w:t xml:space="preserve"> </w:t>
      </w:r>
      <w:proofErr w:type="spellStart"/>
      <w:r>
        <w:rPr>
          <w:rFonts w:ascii="Arial" w:hAnsi="Arial" w:cs="Arial"/>
          <w:color w:val="333333"/>
          <w:sz w:val="21"/>
          <w:szCs w:val="21"/>
          <w:lang w:val="ru-RU" w:eastAsia="ru-RU"/>
        </w:rPr>
        <w:t>Технічне</w:t>
      </w:r>
      <w:proofErr w:type="spellEnd"/>
      <w:r>
        <w:rPr>
          <w:rFonts w:ascii="Arial" w:hAnsi="Arial" w:cs="Arial"/>
          <w:color w:val="333333"/>
          <w:sz w:val="21"/>
          <w:szCs w:val="21"/>
          <w:lang w:val="ru-RU" w:eastAsia="ru-RU"/>
        </w:rPr>
        <w:t xml:space="preserve"> </w:t>
      </w:r>
      <w:proofErr w:type="spellStart"/>
      <w:r>
        <w:rPr>
          <w:rFonts w:ascii="Arial" w:hAnsi="Arial" w:cs="Arial"/>
          <w:color w:val="333333"/>
          <w:sz w:val="21"/>
          <w:szCs w:val="21"/>
          <w:lang w:val="ru-RU" w:eastAsia="ru-RU"/>
        </w:rPr>
        <w:t>завдання</w:t>
      </w:r>
      <w:proofErr w:type="spellEnd"/>
      <w:r>
        <w:rPr>
          <w:rFonts w:ascii="Arial" w:hAnsi="Arial" w:cs="Arial"/>
          <w:color w:val="333333"/>
          <w:sz w:val="21"/>
          <w:szCs w:val="21"/>
          <w:lang w:val="ru-RU" w:eastAsia="ru-RU"/>
        </w:rPr>
        <w:t xml:space="preserve"> </w:t>
      </w:r>
      <w:proofErr w:type="spellStart"/>
      <w:r>
        <w:rPr>
          <w:rFonts w:ascii="Arial" w:hAnsi="Arial" w:cs="Arial"/>
          <w:color w:val="333333"/>
          <w:sz w:val="21"/>
          <w:szCs w:val="21"/>
          <w:lang w:val="ru-RU" w:eastAsia="ru-RU"/>
        </w:rPr>
        <w:t>викладено</w:t>
      </w:r>
      <w:proofErr w:type="spellEnd"/>
      <w:r>
        <w:rPr>
          <w:rFonts w:ascii="Arial" w:hAnsi="Arial" w:cs="Arial"/>
          <w:color w:val="333333"/>
          <w:sz w:val="21"/>
          <w:szCs w:val="21"/>
          <w:lang w:val="ru-RU" w:eastAsia="ru-RU"/>
        </w:rPr>
        <w:t xml:space="preserve"> в Додатку </w:t>
      </w:r>
      <w:r>
        <w:rPr>
          <w:rFonts w:ascii="Arial" w:hAnsi="Arial" w:cs="Arial"/>
          <w:color w:val="333333"/>
          <w:sz w:val="21"/>
          <w:szCs w:val="21"/>
          <w:lang w:eastAsia="ru-RU"/>
        </w:rPr>
        <w:t>Cover</w:t>
      </w:r>
      <w:r w:rsidRPr="00516E6F">
        <w:rPr>
          <w:rFonts w:ascii="Arial" w:hAnsi="Arial" w:cs="Arial"/>
          <w:color w:val="333333"/>
          <w:sz w:val="21"/>
          <w:szCs w:val="21"/>
          <w:lang w:val="ru-RU" w:eastAsia="ru-RU"/>
        </w:rPr>
        <w:t xml:space="preserve"> </w:t>
      </w:r>
      <w:r>
        <w:rPr>
          <w:rFonts w:ascii="Arial" w:hAnsi="Arial" w:cs="Arial"/>
          <w:color w:val="333333"/>
          <w:sz w:val="21"/>
          <w:szCs w:val="21"/>
          <w:lang w:eastAsia="ru-RU"/>
        </w:rPr>
        <w:t>Lette</w:t>
      </w:r>
      <w:r w:rsidR="00311EEE">
        <w:rPr>
          <w:rFonts w:ascii="Arial" w:hAnsi="Arial" w:cs="Arial"/>
          <w:color w:val="333333"/>
          <w:sz w:val="21"/>
          <w:szCs w:val="21"/>
          <w:lang w:eastAsia="ru-RU"/>
        </w:rPr>
        <w:t>r</w:t>
      </w:r>
      <w:r w:rsidR="00311EEE" w:rsidRPr="00311EEE">
        <w:rPr>
          <w:rFonts w:ascii="Arial" w:hAnsi="Arial" w:cs="Arial"/>
          <w:color w:val="333333"/>
          <w:sz w:val="21"/>
          <w:szCs w:val="21"/>
          <w:lang w:val="ru-RU" w:eastAsia="ru-RU"/>
        </w:rPr>
        <w:t xml:space="preserve">, </w:t>
      </w:r>
      <w:r w:rsidR="00311EEE">
        <w:rPr>
          <w:rFonts w:ascii="Arial" w:hAnsi="Arial" w:cs="Arial"/>
          <w:color w:val="333333"/>
          <w:sz w:val="21"/>
          <w:szCs w:val="21"/>
          <w:lang w:val="uk-UA" w:eastAsia="ru-RU"/>
        </w:rPr>
        <w:t>що є частиною</w:t>
      </w:r>
      <w:r>
        <w:rPr>
          <w:rFonts w:ascii="Arial" w:hAnsi="Arial" w:cs="Arial"/>
          <w:color w:val="333333"/>
          <w:sz w:val="21"/>
          <w:szCs w:val="21"/>
          <w:lang w:val="ru-RU" w:eastAsia="ru-RU"/>
        </w:rPr>
        <w:t xml:space="preserve"> цього Порядку </w:t>
      </w:r>
    </w:p>
    <w:p w14:paraId="2ADA0461" w14:textId="5132A133" w:rsidR="00586D9E" w:rsidRDefault="00586D9E" w:rsidP="00524B40">
      <w:pPr>
        <w:spacing w:after="150"/>
        <w:jc w:val="both"/>
        <w:rPr>
          <w:rFonts w:ascii="Arial" w:hAnsi="Arial" w:cs="Arial"/>
          <w:color w:val="333333"/>
          <w:sz w:val="21"/>
          <w:szCs w:val="21"/>
          <w:lang w:val="uk-UA" w:eastAsia="ru-RU"/>
        </w:rPr>
      </w:pPr>
      <w:r>
        <w:rPr>
          <w:rFonts w:ascii="Arial" w:hAnsi="Arial" w:cs="Arial"/>
          <w:color w:val="333333"/>
          <w:sz w:val="21"/>
          <w:szCs w:val="21"/>
          <w:lang w:val="ru-RU" w:eastAsia="ru-RU"/>
        </w:rPr>
        <w:t>3.</w:t>
      </w:r>
      <w:r w:rsidR="00382366">
        <w:rPr>
          <w:rFonts w:ascii="Arial" w:hAnsi="Arial" w:cs="Arial"/>
          <w:color w:val="333333"/>
          <w:sz w:val="21"/>
          <w:szCs w:val="21"/>
          <w:lang w:val="ru-RU" w:eastAsia="ru-RU"/>
        </w:rPr>
        <w:t>5</w:t>
      </w:r>
      <w:r>
        <w:rPr>
          <w:rFonts w:ascii="Arial" w:hAnsi="Arial" w:cs="Arial"/>
          <w:color w:val="333333"/>
          <w:sz w:val="21"/>
          <w:szCs w:val="21"/>
          <w:lang w:val="ru-RU" w:eastAsia="ru-RU"/>
        </w:rPr>
        <w:t xml:space="preserve"> </w:t>
      </w:r>
      <w:proofErr w:type="spellStart"/>
      <w:r w:rsidR="007201D6">
        <w:rPr>
          <w:rFonts w:ascii="Arial" w:hAnsi="Arial" w:cs="Arial"/>
          <w:color w:val="333333"/>
          <w:sz w:val="21"/>
          <w:szCs w:val="21"/>
          <w:lang w:val="ru-RU" w:eastAsia="ru-RU"/>
        </w:rPr>
        <w:t>Повідомлення</w:t>
      </w:r>
      <w:proofErr w:type="spellEnd"/>
      <w:r w:rsidR="007201D6">
        <w:rPr>
          <w:rFonts w:ascii="Arial" w:hAnsi="Arial" w:cs="Arial"/>
          <w:color w:val="333333"/>
          <w:sz w:val="21"/>
          <w:szCs w:val="21"/>
          <w:lang w:val="ru-RU" w:eastAsia="ru-RU"/>
        </w:rPr>
        <w:t xml:space="preserve"> про </w:t>
      </w:r>
      <w:proofErr w:type="spellStart"/>
      <w:r w:rsidR="007201D6">
        <w:rPr>
          <w:rFonts w:ascii="Arial" w:hAnsi="Arial" w:cs="Arial"/>
          <w:color w:val="333333"/>
          <w:sz w:val="21"/>
          <w:szCs w:val="21"/>
          <w:lang w:val="ru-RU" w:eastAsia="ru-RU"/>
        </w:rPr>
        <w:t>запрошення</w:t>
      </w:r>
      <w:proofErr w:type="spellEnd"/>
      <w:r w:rsidR="007201D6">
        <w:rPr>
          <w:rFonts w:ascii="Arial" w:hAnsi="Arial" w:cs="Arial"/>
          <w:color w:val="333333"/>
          <w:sz w:val="21"/>
          <w:szCs w:val="21"/>
          <w:lang w:val="ru-RU" w:eastAsia="ru-RU"/>
        </w:rPr>
        <w:t xml:space="preserve"> на участь у тендері по відбору Аудиторської компанії надсилається спеціальним листом Запит на пропозиції, що підлягає оприлюдненню на </w:t>
      </w:r>
      <w:r w:rsidR="007201D6">
        <w:rPr>
          <w:rFonts w:ascii="Arial" w:hAnsi="Arial" w:cs="Arial"/>
          <w:color w:val="333333"/>
          <w:sz w:val="21"/>
          <w:szCs w:val="21"/>
          <w:lang w:eastAsia="ru-RU"/>
        </w:rPr>
        <w:t>web</w:t>
      </w:r>
      <w:r w:rsidR="007201D6" w:rsidRPr="007201D6">
        <w:rPr>
          <w:rFonts w:ascii="Arial" w:hAnsi="Arial" w:cs="Arial"/>
          <w:color w:val="333333"/>
          <w:sz w:val="21"/>
          <w:szCs w:val="21"/>
          <w:lang w:val="ru-RU" w:eastAsia="ru-RU"/>
        </w:rPr>
        <w:t xml:space="preserve"> </w:t>
      </w:r>
      <w:r w:rsidR="007201D6">
        <w:rPr>
          <w:rFonts w:ascii="Arial" w:hAnsi="Arial" w:cs="Arial"/>
          <w:color w:val="333333"/>
          <w:sz w:val="21"/>
          <w:szCs w:val="21"/>
          <w:lang w:val="uk-UA" w:eastAsia="ru-RU"/>
        </w:rPr>
        <w:t>сайті</w:t>
      </w:r>
    </w:p>
    <w:p w14:paraId="75A0DFCD" w14:textId="20DE34ED" w:rsidR="007201D6" w:rsidRDefault="007201D6" w:rsidP="00524B40">
      <w:pPr>
        <w:spacing w:after="150"/>
        <w:jc w:val="both"/>
        <w:rPr>
          <w:rFonts w:ascii="Arial" w:hAnsi="Arial" w:cs="Arial"/>
          <w:color w:val="333333"/>
          <w:sz w:val="21"/>
          <w:szCs w:val="21"/>
          <w:lang w:val="uk-UA" w:eastAsia="ru-RU"/>
        </w:rPr>
      </w:pPr>
      <w:hyperlink r:id="rId5" w:history="1">
        <w:r w:rsidRPr="00CF4335">
          <w:rPr>
            <w:rStyle w:val="Hyperlink"/>
            <w:rFonts w:ascii="Arial" w:hAnsi="Arial" w:cs="Arial"/>
            <w:sz w:val="21"/>
            <w:szCs w:val="21"/>
            <w:lang w:val="uk-UA" w:eastAsia="ru-RU"/>
          </w:rPr>
          <w:t>http://32221224.emitents.net.ua</w:t>
        </w:r>
      </w:hyperlink>
    </w:p>
    <w:p w14:paraId="01ECA3B3" w14:textId="77777777" w:rsidR="00DE5A87" w:rsidRDefault="0009066D" w:rsidP="0009066D">
      <w:pPr>
        <w:spacing w:after="150"/>
        <w:jc w:val="both"/>
        <w:rPr>
          <w:rFonts w:ascii="Arial" w:hAnsi="Arial" w:cs="Arial"/>
          <w:b/>
          <w:bCs/>
          <w:color w:val="333333"/>
          <w:sz w:val="21"/>
          <w:szCs w:val="21"/>
          <w:lang w:val="ru-RU" w:eastAsia="ru-RU"/>
        </w:rPr>
      </w:pPr>
      <w:r>
        <w:rPr>
          <w:rFonts w:ascii="Arial" w:hAnsi="Arial" w:cs="Arial"/>
          <w:b/>
          <w:bCs/>
          <w:color w:val="333333"/>
          <w:sz w:val="21"/>
          <w:szCs w:val="21"/>
          <w:lang w:val="ru-RU" w:eastAsia="ru-RU"/>
        </w:rPr>
        <w:t xml:space="preserve">              </w:t>
      </w:r>
    </w:p>
    <w:p w14:paraId="360AF1F5" w14:textId="3BE9C1D0" w:rsidR="00436B59" w:rsidRPr="00DE5A87" w:rsidRDefault="00DE5A87" w:rsidP="0009066D">
      <w:pPr>
        <w:spacing w:after="150"/>
        <w:jc w:val="both"/>
        <w:rPr>
          <w:rFonts w:ascii="Arial" w:hAnsi="Arial" w:cs="Arial"/>
          <w:color w:val="333333"/>
          <w:sz w:val="21"/>
          <w:szCs w:val="21"/>
          <w:lang w:val="ru-RU" w:eastAsia="ru-RU"/>
        </w:rPr>
      </w:pPr>
      <w:r w:rsidRPr="00DE5A87">
        <w:rPr>
          <w:rFonts w:ascii="Arial" w:hAnsi="Arial" w:cs="Arial"/>
          <w:color w:val="333333"/>
          <w:sz w:val="21"/>
          <w:szCs w:val="21"/>
          <w:lang w:val="ru-RU" w:eastAsia="ru-RU"/>
        </w:rPr>
        <w:t>3.</w:t>
      </w:r>
      <w:r w:rsidR="00382366">
        <w:rPr>
          <w:rFonts w:ascii="Arial" w:hAnsi="Arial" w:cs="Arial"/>
          <w:color w:val="333333"/>
          <w:sz w:val="21"/>
          <w:szCs w:val="21"/>
          <w:lang w:val="ru-RU" w:eastAsia="ru-RU"/>
        </w:rPr>
        <w:t>6</w:t>
      </w:r>
      <w:r w:rsidRPr="00DE5A87">
        <w:rPr>
          <w:rFonts w:ascii="Arial" w:hAnsi="Arial" w:cs="Arial"/>
          <w:color w:val="333333"/>
          <w:sz w:val="21"/>
          <w:szCs w:val="21"/>
          <w:lang w:val="ru-RU" w:eastAsia="ru-RU"/>
        </w:rPr>
        <w:t xml:space="preserve"> </w:t>
      </w:r>
      <w:proofErr w:type="spellStart"/>
      <w:r w:rsidR="00436B59" w:rsidRPr="00DE5A87">
        <w:rPr>
          <w:rFonts w:ascii="Arial" w:hAnsi="Arial" w:cs="Arial"/>
          <w:color w:val="333333"/>
          <w:sz w:val="21"/>
          <w:szCs w:val="21"/>
          <w:lang w:val="ru-RU" w:eastAsia="ru-RU"/>
        </w:rPr>
        <w:t>Конкурсна</w:t>
      </w:r>
      <w:proofErr w:type="spellEnd"/>
      <w:r w:rsidR="00436B59" w:rsidRPr="00DE5A87">
        <w:rPr>
          <w:rFonts w:ascii="Arial" w:hAnsi="Arial" w:cs="Arial"/>
          <w:color w:val="333333"/>
          <w:sz w:val="21"/>
          <w:szCs w:val="21"/>
          <w:lang w:val="ru-RU" w:eastAsia="ru-RU"/>
        </w:rPr>
        <w:t xml:space="preserve"> </w:t>
      </w:r>
      <w:proofErr w:type="spellStart"/>
      <w:r w:rsidR="00436B59" w:rsidRPr="00DE5A87">
        <w:rPr>
          <w:rFonts w:ascii="Arial" w:hAnsi="Arial" w:cs="Arial"/>
          <w:color w:val="333333"/>
          <w:sz w:val="21"/>
          <w:szCs w:val="21"/>
          <w:lang w:val="ru-RU" w:eastAsia="ru-RU"/>
        </w:rPr>
        <w:t>пропозиція</w:t>
      </w:r>
      <w:proofErr w:type="spellEnd"/>
      <w:r w:rsidR="00436B59" w:rsidRPr="00DE5A87">
        <w:rPr>
          <w:rFonts w:ascii="Arial" w:hAnsi="Arial" w:cs="Arial"/>
          <w:color w:val="333333"/>
          <w:sz w:val="21"/>
          <w:szCs w:val="21"/>
          <w:lang w:val="ru-RU" w:eastAsia="ru-RU"/>
        </w:rPr>
        <w:t xml:space="preserve"> повинна включати наступні дані про учасника:</w:t>
      </w:r>
    </w:p>
    <w:p w14:paraId="5CF11693" w14:textId="77777777" w:rsidR="00436B59" w:rsidRDefault="00436B59" w:rsidP="00DE5A87">
      <w:pPr>
        <w:spacing w:after="150"/>
        <w:ind w:left="720"/>
        <w:jc w:val="both"/>
        <w:rPr>
          <w:rFonts w:ascii="Arial" w:hAnsi="Arial" w:cs="Arial"/>
          <w:color w:val="333333"/>
          <w:sz w:val="21"/>
          <w:szCs w:val="21"/>
          <w:lang w:val="ru-RU" w:eastAsia="ru-RU"/>
        </w:rPr>
      </w:pPr>
      <w:r>
        <w:rPr>
          <w:rFonts w:ascii="Arial" w:hAnsi="Arial" w:cs="Arial"/>
          <w:color w:val="333333"/>
          <w:sz w:val="21"/>
          <w:szCs w:val="21"/>
          <w:lang w:val="ru-RU" w:eastAsia="ru-RU"/>
        </w:rPr>
        <w:t>1. Аудиторська фірма повинна бути включена до Реєстру аудиторів та суб’єктів аудиторської діяльності до розділу суб’єкти аудиторської діяльності, які мають право проводити аудит фінансової звітності підприємства, що становлять суспільний інтерес. На підтвердження цього суб’єкт аудиторської діяльності повинен надати копію чинного свідоцтва/ довідку у довільній формі.</w:t>
      </w:r>
    </w:p>
    <w:p w14:paraId="7F512D26" w14:textId="081842AB" w:rsidR="00436B59" w:rsidRDefault="0009066D" w:rsidP="00DE5A87">
      <w:pPr>
        <w:spacing w:after="150"/>
        <w:ind w:left="720"/>
        <w:jc w:val="both"/>
        <w:rPr>
          <w:rFonts w:ascii="Arial" w:hAnsi="Arial" w:cs="Arial"/>
          <w:color w:val="333333"/>
          <w:sz w:val="21"/>
          <w:szCs w:val="21"/>
          <w:lang w:val="ru-RU" w:eastAsia="ru-RU"/>
        </w:rPr>
      </w:pPr>
      <w:r>
        <w:rPr>
          <w:rFonts w:ascii="Arial" w:hAnsi="Arial" w:cs="Arial"/>
          <w:color w:val="333333"/>
          <w:sz w:val="21"/>
          <w:szCs w:val="21"/>
          <w:lang w:val="ru-RU" w:eastAsia="ru-RU"/>
        </w:rPr>
        <w:t>2</w:t>
      </w:r>
      <w:r w:rsidR="00436B59">
        <w:rPr>
          <w:rFonts w:ascii="Arial" w:hAnsi="Arial" w:cs="Arial"/>
          <w:color w:val="333333"/>
          <w:sz w:val="21"/>
          <w:szCs w:val="21"/>
          <w:lang w:val="ru-RU" w:eastAsia="ru-RU"/>
        </w:rPr>
        <w:t>. Суб’єкт аудиторської діяльності, зобов’язаний мати (і надати його копію) чинний договір страхування цивільно-правової відповідальності суб’єкта аудиторської діяльності перед третіми особами, укладений відповідно до типової форми договору страхування, затвердженої Національною комісією, що здійснює державне регулювання у сфері ринків фінансових услуг, за погодженням з Органом суспільного нагляду за аудиторською діяльністю. Мінімальний розмір страхової суми за договором страхування повинен складати не менше 10 мільйонів гривень, якщо інше не передбачено законом.</w:t>
      </w:r>
    </w:p>
    <w:p w14:paraId="683DF93F" w14:textId="2CE3A8C4" w:rsidR="00436B59" w:rsidRDefault="0009066D" w:rsidP="00DE5A87">
      <w:pPr>
        <w:spacing w:after="150"/>
        <w:ind w:left="720"/>
        <w:jc w:val="both"/>
        <w:rPr>
          <w:rFonts w:ascii="Arial" w:hAnsi="Arial" w:cs="Arial"/>
          <w:color w:val="333333"/>
          <w:sz w:val="21"/>
          <w:szCs w:val="21"/>
          <w:lang w:val="ru-RU" w:eastAsia="ru-RU"/>
        </w:rPr>
      </w:pPr>
      <w:r>
        <w:rPr>
          <w:rFonts w:ascii="Arial" w:hAnsi="Arial" w:cs="Arial"/>
          <w:color w:val="333333"/>
          <w:sz w:val="21"/>
          <w:szCs w:val="21"/>
          <w:lang w:val="ru-RU" w:eastAsia="ru-RU"/>
        </w:rPr>
        <w:t>3</w:t>
      </w:r>
      <w:r w:rsidR="00436B59">
        <w:rPr>
          <w:rFonts w:ascii="Arial" w:hAnsi="Arial" w:cs="Arial"/>
          <w:color w:val="333333"/>
          <w:sz w:val="21"/>
          <w:szCs w:val="21"/>
          <w:lang w:val="ru-RU" w:eastAsia="ru-RU"/>
        </w:rPr>
        <w:t>. Суб’єкт аудиторської діяльності повинен надати довідку у довільній формі, що за попередній річний звітний період сума винагороди від кожного з підприємств, що становлять суспільний інтерес, яким надавалися послуги з обов’язкового аудиту фінансової звітності протягом цього періоду не перевищувала 15 відсотків загальної суми доходу від надання аудиторських послуг.</w:t>
      </w:r>
    </w:p>
    <w:p w14:paraId="702FBC2F" w14:textId="00E779E7" w:rsidR="00436B59" w:rsidRDefault="0009066D" w:rsidP="00DE5A87">
      <w:pPr>
        <w:spacing w:after="150"/>
        <w:ind w:left="720"/>
        <w:jc w:val="both"/>
        <w:rPr>
          <w:rFonts w:ascii="Arial" w:hAnsi="Arial" w:cs="Arial"/>
          <w:color w:val="333333"/>
          <w:sz w:val="21"/>
          <w:szCs w:val="21"/>
          <w:lang w:val="ru-RU" w:eastAsia="ru-RU"/>
        </w:rPr>
      </w:pPr>
      <w:r>
        <w:rPr>
          <w:rFonts w:ascii="Arial" w:hAnsi="Arial" w:cs="Arial"/>
          <w:color w:val="333333"/>
          <w:sz w:val="21"/>
          <w:szCs w:val="21"/>
          <w:lang w:val="ru-RU" w:eastAsia="ru-RU"/>
        </w:rPr>
        <w:t>4</w:t>
      </w:r>
      <w:r w:rsidR="00436B59">
        <w:rPr>
          <w:rFonts w:ascii="Arial" w:hAnsi="Arial" w:cs="Arial"/>
          <w:color w:val="333333"/>
          <w:sz w:val="21"/>
          <w:szCs w:val="21"/>
          <w:lang w:val="ru-RU" w:eastAsia="ru-RU"/>
        </w:rPr>
        <w:t>. Суб’єкт аудиторської діяльності повинен надати письмовий документ (у довільній формі), що містить інформацію про відсутність обмежень, пов’язаних з тривалістю надання послуг Т</w:t>
      </w:r>
      <w:r>
        <w:rPr>
          <w:rFonts w:ascii="Arial" w:hAnsi="Arial" w:cs="Arial"/>
          <w:color w:val="333333"/>
          <w:sz w:val="21"/>
          <w:szCs w:val="21"/>
          <w:lang w:val="ru-RU" w:eastAsia="ru-RU"/>
        </w:rPr>
        <w:t>ОВ Завод Флекстронікс</w:t>
      </w:r>
      <w:r w:rsidR="00436B59">
        <w:rPr>
          <w:rFonts w:ascii="Arial" w:hAnsi="Arial" w:cs="Arial"/>
          <w:color w:val="333333"/>
          <w:sz w:val="21"/>
          <w:szCs w:val="21"/>
          <w:lang w:val="ru-RU" w:eastAsia="ru-RU"/>
        </w:rPr>
        <w:t xml:space="preserve"> (виконання завдання з обов’язкового аудиту фінансової звітності не може перевищувати 10 років).</w:t>
      </w:r>
    </w:p>
    <w:p w14:paraId="7253375B" w14:textId="3C43C432" w:rsidR="00436B59" w:rsidRDefault="0009066D" w:rsidP="00DE5A87">
      <w:pPr>
        <w:spacing w:after="150"/>
        <w:ind w:left="720"/>
        <w:jc w:val="both"/>
        <w:rPr>
          <w:rFonts w:ascii="Arial" w:hAnsi="Arial" w:cs="Arial"/>
          <w:color w:val="333333"/>
          <w:sz w:val="21"/>
          <w:szCs w:val="21"/>
          <w:lang w:val="ru-RU" w:eastAsia="ru-RU"/>
        </w:rPr>
      </w:pPr>
      <w:r>
        <w:rPr>
          <w:rFonts w:ascii="Arial" w:hAnsi="Arial" w:cs="Arial"/>
          <w:color w:val="333333"/>
          <w:sz w:val="21"/>
          <w:szCs w:val="21"/>
          <w:lang w:val="ru-RU" w:eastAsia="ru-RU"/>
        </w:rPr>
        <w:t>5</w:t>
      </w:r>
      <w:r w:rsidR="00436B59">
        <w:rPr>
          <w:rFonts w:ascii="Arial" w:hAnsi="Arial" w:cs="Arial"/>
          <w:color w:val="333333"/>
          <w:sz w:val="21"/>
          <w:szCs w:val="21"/>
          <w:lang w:val="ru-RU" w:eastAsia="ru-RU"/>
        </w:rPr>
        <w:t>. Суб’єкт аудиторської діяльності повинен надати плановий кошторис вартості послуг (аудиту фінансової звітності)</w:t>
      </w:r>
      <w:r w:rsidR="007531DA">
        <w:rPr>
          <w:rFonts w:ascii="Arial" w:hAnsi="Arial" w:cs="Arial"/>
          <w:color w:val="333333"/>
          <w:sz w:val="21"/>
          <w:szCs w:val="21"/>
          <w:lang w:val="ru-RU" w:eastAsia="ru-RU"/>
        </w:rPr>
        <w:t xml:space="preserve"> згідно наданої форми</w:t>
      </w:r>
      <w:r w:rsidR="00436B59">
        <w:rPr>
          <w:rFonts w:ascii="Arial" w:hAnsi="Arial" w:cs="Arial"/>
          <w:color w:val="333333"/>
          <w:sz w:val="21"/>
          <w:szCs w:val="21"/>
          <w:lang w:val="ru-RU" w:eastAsia="ru-RU"/>
        </w:rPr>
        <w:t>.</w:t>
      </w:r>
    </w:p>
    <w:p w14:paraId="0ECA7B4C" w14:textId="08E8D0E1" w:rsidR="007531DA" w:rsidRDefault="007531DA" w:rsidP="0009066D">
      <w:pPr>
        <w:spacing w:after="150"/>
        <w:jc w:val="both"/>
        <w:rPr>
          <w:rFonts w:ascii="Arial" w:hAnsi="Arial" w:cs="Arial"/>
          <w:color w:val="333333"/>
          <w:sz w:val="21"/>
          <w:szCs w:val="21"/>
          <w:lang w:val="ru-RU" w:eastAsia="ru-RU"/>
        </w:rPr>
      </w:pPr>
    </w:p>
    <w:p w14:paraId="48249B13" w14:textId="208CF334" w:rsidR="00DE5A87" w:rsidRDefault="007531DA" w:rsidP="007531DA">
      <w:pPr>
        <w:jc w:val="both"/>
        <w:rPr>
          <w:rFonts w:ascii="Arial" w:hAnsi="Arial" w:cs="Arial"/>
          <w:color w:val="333333"/>
          <w:sz w:val="21"/>
          <w:szCs w:val="21"/>
          <w:lang w:val="ru-RU" w:eastAsia="ru-RU"/>
        </w:rPr>
      </w:pPr>
      <w:r>
        <w:rPr>
          <w:rFonts w:ascii="Arial" w:hAnsi="Arial" w:cs="Arial"/>
          <w:color w:val="333333"/>
          <w:sz w:val="21"/>
          <w:szCs w:val="21"/>
          <w:lang w:val="ru-RU" w:eastAsia="ru-RU"/>
        </w:rPr>
        <w:t>3.</w:t>
      </w:r>
      <w:r w:rsidR="00382366">
        <w:rPr>
          <w:rFonts w:ascii="Arial" w:hAnsi="Arial" w:cs="Arial"/>
          <w:color w:val="333333"/>
          <w:sz w:val="21"/>
          <w:szCs w:val="21"/>
          <w:lang w:val="ru-RU" w:eastAsia="ru-RU"/>
        </w:rPr>
        <w:t>7</w:t>
      </w:r>
      <w:r>
        <w:rPr>
          <w:rFonts w:ascii="Arial" w:hAnsi="Arial" w:cs="Arial"/>
          <w:color w:val="333333"/>
          <w:sz w:val="21"/>
          <w:szCs w:val="21"/>
          <w:lang w:val="ru-RU" w:eastAsia="ru-RU"/>
        </w:rPr>
        <w:t xml:space="preserve"> </w:t>
      </w:r>
      <w:proofErr w:type="spellStart"/>
      <w:r w:rsidR="00436B59" w:rsidRPr="007531DA">
        <w:rPr>
          <w:rFonts w:ascii="Arial" w:hAnsi="Arial" w:cs="Arial"/>
          <w:color w:val="333333"/>
          <w:sz w:val="21"/>
          <w:szCs w:val="21"/>
          <w:lang w:val="ru-RU" w:eastAsia="ru-RU"/>
        </w:rPr>
        <w:t>Відповідальність</w:t>
      </w:r>
      <w:proofErr w:type="spellEnd"/>
      <w:r w:rsidR="00436B59" w:rsidRPr="007531DA">
        <w:rPr>
          <w:rFonts w:ascii="Arial" w:hAnsi="Arial" w:cs="Arial"/>
          <w:color w:val="333333"/>
          <w:sz w:val="21"/>
          <w:szCs w:val="21"/>
          <w:lang w:val="ru-RU" w:eastAsia="ru-RU"/>
        </w:rPr>
        <w:t xml:space="preserve"> за </w:t>
      </w:r>
      <w:proofErr w:type="spellStart"/>
      <w:r w:rsidR="00436B59" w:rsidRPr="007531DA">
        <w:rPr>
          <w:rFonts w:ascii="Arial" w:hAnsi="Arial" w:cs="Arial"/>
          <w:color w:val="333333"/>
          <w:sz w:val="21"/>
          <w:szCs w:val="21"/>
          <w:lang w:val="ru-RU" w:eastAsia="ru-RU"/>
        </w:rPr>
        <w:t>проведення</w:t>
      </w:r>
      <w:proofErr w:type="spellEnd"/>
      <w:r w:rsidR="00436B59" w:rsidRPr="007531DA">
        <w:rPr>
          <w:rFonts w:ascii="Arial" w:hAnsi="Arial" w:cs="Arial"/>
          <w:color w:val="333333"/>
          <w:sz w:val="21"/>
          <w:szCs w:val="21"/>
          <w:lang w:val="ru-RU" w:eastAsia="ru-RU"/>
        </w:rPr>
        <w:t xml:space="preserve"> конкурсу покладається на </w:t>
      </w:r>
      <w:r w:rsidR="00DE5A87">
        <w:rPr>
          <w:rFonts w:ascii="Arial" w:hAnsi="Arial" w:cs="Arial"/>
          <w:color w:val="333333"/>
          <w:sz w:val="21"/>
          <w:szCs w:val="21"/>
          <w:lang w:val="ru-RU" w:eastAsia="ru-RU"/>
        </w:rPr>
        <w:t>Наглядов</w:t>
      </w:r>
      <w:r w:rsidR="001E740D">
        <w:rPr>
          <w:rFonts w:ascii="Arial" w:hAnsi="Arial" w:cs="Arial"/>
          <w:color w:val="333333"/>
          <w:sz w:val="21"/>
          <w:szCs w:val="21"/>
          <w:lang w:val="ru-RU" w:eastAsia="ru-RU"/>
        </w:rPr>
        <w:t>у</w:t>
      </w:r>
      <w:r w:rsidR="00DE5A87">
        <w:rPr>
          <w:rFonts w:ascii="Arial" w:hAnsi="Arial" w:cs="Arial"/>
          <w:color w:val="333333"/>
          <w:sz w:val="21"/>
          <w:szCs w:val="21"/>
          <w:lang w:val="ru-RU" w:eastAsia="ru-RU"/>
        </w:rPr>
        <w:t xml:space="preserve"> рад</w:t>
      </w:r>
      <w:r w:rsidR="001E740D">
        <w:rPr>
          <w:rFonts w:ascii="Arial" w:hAnsi="Arial" w:cs="Arial"/>
          <w:color w:val="333333"/>
          <w:sz w:val="21"/>
          <w:szCs w:val="21"/>
          <w:lang w:val="ru-RU" w:eastAsia="ru-RU"/>
        </w:rPr>
        <w:t>у</w:t>
      </w:r>
      <w:r w:rsidR="00436B59" w:rsidRPr="007531DA">
        <w:rPr>
          <w:rFonts w:ascii="Arial" w:hAnsi="Arial" w:cs="Arial"/>
          <w:color w:val="333333"/>
          <w:sz w:val="21"/>
          <w:szCs w:val="21"/>
          <w:lang w:val="ru-RU" w:eastAsia="ru-RU"/>
        </w:rPr>
        <w:t xml:space="preserve"> підприємства. </w:t>
      </w:r>
      <w:r w:rsidR="00DE5A87">
        <w:rPr>
          <w:rFonts w:ascii="Arial" w:hAnsi="Arial" w:cs="Arial"/>
          <w:color w:val="333333"/>
          <w:sz w:val="21"/>
          <w:szCs w:val="21"/>
          <w:lang w:val="ru-RU" w:eastAsia="ru-RU"/>
        </w:rPr>
        <w:t>Наглядова рада</w:t>
      </w:r>
      <w:r w:rsidR="00436B59" w:rsidRPr="007531DA">
        <w:rPr>
          <w:rFonts w:ascii="Arial" w:hAnsi="Arial" w:cs="Arial"/>
          <w:color w:val="333333"/>
          <w:sz w:val="21"/>
          <w:szCs w:val="21"/>
          <w:lang w:val="ru-RU" w:eastAsia="ru-RU"/>
        </w:rPr>
        <w:t xml:space="preserve"> оцінює конкурсні пропозиції, подані суб’єктами аудиторської діяльн</w:t>
      </w:r>
      <w:r w:rsidR="0009066D" w:rsidRPr="007531DA">
        <w:rPr>
          <w:rFonts w:ascii="Arial" w:hAnsi="Arial" w:cs="Arial"/>
          <w:color w:val="333333"/>
          <w:sz w:val="21"/>
          <w:szCs w:val="21"/>
          <w:lang w:val="ru-RU" w:eastAsia="ru-RU"/>
        </w:rPr>
        <w:t xml:space="preserve">ості. </w:t>
      </w:r>
    </w:p>
    <w:p w14:paraId="17586676" w14:textId="77777777" w:rsidR="00DE5A87" w:rsidRDefault="00DE5A87" w:rsidP="007531DA">
      <w:pPr>
        <w:jc w:val="both"/>
        <w:rPr>
          <w:rFonts w:ascii="Arial" w:hAnsi="Arial" w:cs="Arial"/>
          <w:color w:val="333333"/>
          <w:sz w:val="21"/>
          <w:szCs w:val="21"/>
          <w:lang w:val="ru-RU" w:eastAsia="ru-RU"/>
        </w:rPr>
      </w:pPr>
    </w:p>
    <w:p w14:paraId="20832925" w14:textId="69D37BFA" w:rsidR="00436B59" w:rsidRDefault="00DE5A87" w:rsidP="007531DA">
      <w:pPr>
        <w:jc w:val="both"/>
        <w:rPr>
          <w:rFonts w:ascii="Arial" w:hAnsi="Arial" w:cs="Arial"/>
          <w:color w:val="333333"/>
          <w:sz w:val="21"/>
          <w:szCs w:val="21"/>
          <w:lang w:val="ru-RU" w:eastAsia="ru-RU"/>
        </w:rPr>
      </w:pPr>
      <w:r>
        <w:rPr>
          <w:rFonts w:ascii="Arial" w:hAnsi="Arial" w:cs="Arial"/>
          <w:color w:val="333333"/>
          <w:sz w:val="21"/>
          <w:szCs w:val="21"/>
          <w:lang w:val="ru-RU" w:eastAsia="ru-RU"/>
        </w:rPr>
        <w:lastRenderedPageBreak/>
        <w:t>3.</w:t>
      </w:r>
      <w:r w:rsidR="00382366">
        <w:rPr>
          <w:rFonts w:ascii="Arial" w:hAnsi="Arial" w:cs="Arial"/>
          <w:color w:val="333333"/>
          <w:sz w:val="21"/>
          <w:szCs w:val="21"/>
          <w:lang w:val="ru-RU" w:eastAsia="ru-RU"/>
        </w:rPr>
        <w:t>8</w:t>
      </w:r>
      <w:r>
        <w:rPr>
          <w:rFonts w:ascii="Arial" w:hAnsi="Arial" w:cs="Arial"/>
          <w:color w:val="333333"/>
          <w:sz w:val="21"/>
          <w:szCs w:val="21"/>
          <w:lang w:val="ru-RU" w:eastAsia="ru-RU"/>
        </w:rPr>
        <w:t xml:space="preserve">    </w:t>
      </w:r>
      <w:r w:rsidR="00436B59" w:rsidRPr="007531DA">
        <w:rPr>
          <w:rFonts w:ascii="Arial" w:hAnsi="Arial" w:cs="Arial"/>
          <w:color w:val="333333"/>
          <w:sz w:val="21"/>
          <w:szCs w:val="21"/>
          <w:lang w:val="ru-RU" w:eastAsia="ru-RU"/>
        </w:rPr>
        <w:t xml:space="preserve">За результатами конкурсу </w:t>
      </w:r>
      <w:r>
        <w:rPr>
          <w:rFonts w:ascii="Arial" w:hAnsi="Arial" w:cs="Arial"/>
          <w:color w:val="333333"/>
          <w:sz w:val="21"/>
          <w:szCs w:val="21"/>
          <w:lang w:val="ru-RU" w:eastAsia="ru-RU"/>
        </w:rPr>
        <w:t>Наглядова рада</w:t>
      </w:r>
      <w:r w:rsidR="00436B59" w:rsidRPr="007531DA">
        <w:rPr>
          <w:rFonts w:ascii="Arial" w:hAnsi="Arial" w:cs="Arial"/>
          <w:color w:val="333333"/>
          <w:sz w:val="21"/>
          <w:szCs w:val="21"/>
          <w:lang w:val="ru-RU" w:eastAsia="ru-RU"/>
        </w:rPr>
        <w:t xml:space="preserve"> представляє обрунтовані рекомендації щодо призначення суб’єкта (суб’єктів) аудиторської діяльності для надання послуг з обов’язкового аудиту фінансової звітності, які мають включати щонайменше дві пропозиції щодо відбору суб’єктів аудиторської діяльності для проведення обов’язкового аудиту фінансової звітності. </w:t>
      </w:r>
      <w:r w:rsidR="001E740D">
        <w:rPr>
          <w:rFonts w:ascii="Arial" w:hAnsi="Arial" w:cs="Arial"/>
          <w:color w:val="333333"/>
          <w:sz w:val="21"/>
          <w:szCs w:val="21"/>
          <w:lang w:val="ru-RU" w:eastAsia="ru-RU"/>
        </w:rPr>
        <w:t xml:space="preserve"> </w:t>
      </w:r>
      <w:r w:rsidR="00436B59" w:rsidRPr="007531DA">
        <w:rPr>
          <w:rFonts w:ascii="Arial" w:hAnsi="Arial" w:cs="Arial"/>
          <w:color w:val="333333"/>
          <w:sz w:val="21"/>
          <w:szCs w:val="21"/>
          <w:lang w:val="ru-RU" w:eastAsia="ru-RU"/>
        </w:rPr>
        <w:t xml:space="preserve">Узагальнені пропозиції підписуються усіма членами </w:t>
      </w:r>
      <w:r w:rsidR="001E740D">
        <w:rPr>
          <w:rFonts w:ascii="Arial" w:hAnsi="Arial" w:cs="Arial"/>
          <w:color w:val="333333"/>
          <w:sz w:val="21"/>
          <w:szCs w:val="21"/>
          <w:lang w:val="ru-RU" w:eastAsia="ru-RU"/>
        </w:rPr>
        <w:t>Наглядової ради</w:t>
      </w:r>
      <w:r w:rsidR="00436B59" w:rsidRPr="007531DA">
        <w:rPr>
          <w:rFonts w:ascii="Arial" w:hAnsi="Arial" w:cs="Arial"/>
          <w:color w:val="333333"/>
          <w:sz w:val="21"/>
          <w:szCs w:val="21"/>
          <w:lang w:val="ru-RU" w:eastAsia="ru-RU"/>
        </w:rPr>
        <w:t>.</w:t>
      </w:r>
    </w:p>
    <w:p w14:paraId="18C9B100" w14:textId="77777777" w:rsidR="001E740D" w:rsidRPr="007531DA" w:rsidRDefault="001E740D" w:rsidP="007531DA">
      <w:pPr>
        <w:jc w:val="both"/>
        <w:rPr>
          <w:rFonts w:ascii="Arial" w:hAnsi="Arial" w:cs="Arial"/>
          <w:color w:val="333333"/>
          <w:sz w:val="21"/>
          <w:szCs w:val="21"/>
          <w:lang w:val="ru-RU" w:eastAsia="ru-RU"/>
        </w:rPr>
      </w:pPr>
    </w:p>
    <w:p w14:paraId="1CCB5770" w14:textId="5784BC10" w:rsidR="00436B59" w:rsidRPr="007201D6" w:rsidRDefault="00382366" w:rsidP="007201D6">
      <w:pPr>
        <w:spacing w:after="150"/>
        <w:jc w:val="both"/>
        <w:rPr>
          <w:rFonts w:ascii="Arial" w:hAnsi="Arial" w:cs="Arial"/>
          <w:color w:val="333333"/>
          <w:sz w:val="21"/>
          <w:szCs w:val="21"/>
          <w:lang w:val="ru-RU" w:eastAsia="ru-RU"/>
        </w:rPr>
      </w:pPr>
      <w:r>
        <w:rPr>
          <w:rFonts w:ascii="Arial" w:hAnsi="Arial" w:cs="Arial"/>
          <w:color w:val="333333"/>
          <w:sz w:val="21"/>
          <w:szCs w:val="21"/>
          <w:lang w:val="ru-RU" w:eastAsia="ru-RU"/>
        </w:rPr>
        <w:t>3</w:t>
      </w:r>
      <w:r w:rsidR="007201D6">
        <w:rPr>
          <w:rFonts w:ascii="Arial" w:hAnsi="Arial" w:cs="Arial"/>
          <w:color w:val="333333"/>
          <w:sz w:val="21"/>
          <w:szCs w:val="21"/>
          <w:lang w:val="ru-RU" w:eastAsia="ru-RU"/>
        </w:rPr>
        <w:t>.</w:t>
      </w:r>
      <w:r>
        <w:rPr>
          <w:rFonts w:ascii="Arial" w:hAnsi="Arial" w:cs="Arial"/>
          <w:color w:val="333333"/>
          <w:sz w:val="21"/>
          <w:szCs w:val="21"/>
          <w:lang w:val="ru-RU" w:eastAsia="ru-RU"/>
        </w:rPr>
        <w:t>9</w:t>
      </w:r>
      <w:r w:rsidR="00436B59" w:rsidRPr="007201D6">
        <w:rPr>
          <w:rFonts w:ascii="Arial" w:hAnsi="Arial" w:cs="Arial"/>
          <w:color w:val="333333"/>
          <w:sz w:val="21"/>
          <w:szCs w:val="21"/>
          <w:lang w:val="ru-RU" w:eastAsia="ru-RU"/>
        </w:rPr>
        <w:t xml:space="preserve"> </w:t>
      </w:r>
      <w:proofErr w:type="spellStart"/>
      <w:r w:rsidR="00436B59" w:rsidRPr="007201D6">
        <w:rPr>
          <w:rFonts w:ascii="Arial" w:hAnsi="Arial" w:cs="Arial"/>
          <w:color w:val="333333"/>
          <w:sz w:val="21"/>
          <w:szCs w:val="21"/>
          <w:lang w:val="ru-RU" w:eastAsia="ru-RU"/>
        </w:rPr>
        <w:t>Після</w:t>
      </w:r>
      <w:proofErr w:type="spellEnd"/>
      <w:r w:rsidR="00436B59" w:rsidRPr="007201D6">
        <w:rPr>
          <w:rFonts w:ascii="Arial" w:hAnsi="Arial" w:cs="Arial"/>
          <w:color w:val="333333"/>
          <w:sz w:val="21"/>
          <w:szCs w:val="21"/>
          <w:lang w:val="ru-RU" w:eastAsia="ru-RU"/>
        </w:rPr>
        <w:t xml:space="preserve"> </w:t>
      </w:r>
      <w:proofErr w:type="spellStart"/>
      <w:r w:rsidR="00436B59" w:rsidRPr="007201D6">
        <w:rPr>
          <w:rFonts w:ascii="Arial" w:hAnsi="Arial" w:cs="Arial"/>
          <w:color w:val="333333"/>
          <w:sz w:val="21"/>
          <w:szCs w:val="21"/>
          <w:lang w:val="ru-RU" w:eastAsia="ru-RU"/>
        </w:rPr>
        <w:t>отримання</w:t>
      </w:r>
      <w:proofErr w:type="spellEnd"/>
      <w:r w:rsidR="00436B59" w:rsidRPr="007201D6">
        <w:rPr>
          <w:rFonts w:ascii="Arial" w:hAnsi="Arial" w:cs="Arial"/>
          <w:color w:val="333333"/>
          <w:sz w:val="21"/>
          <w:szCs w:val="21"/>
          <w:lang w:val="ru-RU" w:eastAsia="ru-RU"/>
        </w:rPr>
        <w:t xml:space="preserve"> </w:t>
      </w:r>
      <w:proofErr w:type="spellStart"/>
      <w:proofErr w:type="gramStart"/>
      <w:r w:rsidR="00436B59" w:rsidRPr="007201D6">
        <w:rPr>
          <w:rFonts w:ascii="Arial" w:hAnsi="Arial" w:cs="Arial"/>
          <w:color w:val="333333"/>
          <w:sz w:val="21"/>
          <w:szCs w:val="21"/>
          <w:lang w:val="ru-RU" w:eastAsia="ru-RU"/>
        </w:rPr>
        <w:t>погодження</w:t>
      </w:r>
      <w:proofErr w:type="spellEnd"/>
      <w:r w:rsidR="00436B59" w:rsidRPr="007201D6">
        <w:rPr>
          <w:rFonts w:ascii="Arial" w:hAnsi="Arial" w:cs="Arial"/>
          <w:color w:val="333333"/>
          <w:sz w:val="21"/>
          <w:szCs w:val="21"/>
          <w:lang w:val="ru-RU" w:eastAsia="ru-RU"/>
        </w:rPr>
        <w:t xml:space="preserve">  щодо</w:t>
      </w:r>
      <w:proofErr w:type="gramEnd"/>
      <w:r w:rsidR="00436B59" w:rsidRPr="007201D6">
        <w:rPr>
          <w:rFonts w:ascii="Arial" w:hAnsi="Arial" w:cs="Arial"/>
          <w:color w:val="333333"/>
          <w:sz w:val="21"/>
          <w:szCs w:val="21"/>
          <w:lang w:val="ru-RU" w:eastAsia="ru-RU"/>
        </w:rPr>
        <w:t xml:space="preserve"> призначення суб’єкта аудиторської діяльності</w:t>
      </w:r>
      <w:r w:rsidR="001E740D" w:rsidRPr="007201D6">
        <w:rPr>
          <w:rFonts w:ascii="Arial" w:hAnsi="Arial" w:cs="Arial"/>
          <w:color w:val="333333"/>
          <w:sz w:val="21"/>
          <w:szCs w:val="21"/>
          <w:lang w:val="ru-RU" w:eastAsia="ru-RU"/>
        </w:rPr>
        <w:t xml:space="preserve"> Загальними зборами товариства</w:t>
      </w:r>
      <w:r w:rsidR="00436B59" w:rsidRPr="007201D6">
        <w:rPr>
          <w:rFonts w:ascii="Arial" w:hAnsi="Arial" w:cs="Arial"/>
          <w:color w:val="333333"/>
          <w:sz w:val="21"/>
          <w:szCs w:val="21"/>
          <w:lang w:val="ru-RU" w:eastAsia="ru-RU"/>
        </w:rPr>
        <w:t>, з даним суб’єктом аудиторської діяльності укладається договір на аудит фінансової звітності Підприємства.</w:t>
      </w:r>
    </w:p>
    <w:p w14:paraId="33AAAE68" w14:textId="77777777" w:rsidR="007531DA" w:rsidRDefault="007531DA" w:rsidP="00436B59">
      <w:pPr>
        <w:spacing w:after="225" w:line="390" w:lineRule="atLeast"/>
        <w:jc w:val="center"/>
        <w:rPr>
          <w:rFonts w:ascii="Arial" w:hAnsi="Arial" w:cs="Arial"/>
          <w:color w:val="000000"/>
          <w:sz w:val="36"/>
          <w:szCs w:val="36"/>
          <w:lang w:val="ru-RU" w:eastAsia="ru-RU"/>
        </w:rPr>
      </w:pPr>
    </w:p>
    <w:p w14:paraId="0E14B69B" w14:textId="4C3F56AD" w:rsidR="007531DA" w:rsidRPr="00DC4E5B" w:rsidRDefault="007531DA" w:rsidP="007531DA">
      <w:pPr>
        <w:spacing w:after="225" w:line="450" w:lineRule="atLeast"/>
        <w:jc w:val="center"/>
        <w:rPr>
          <w:rFonts w:ascii="Arial" w:hAnsi="Arial" w:cs="Arial"/>
          <w:color w:val="000000"/>
          <w:sz w:val="45"/>
          <w:szCs w:val="45"/>
          <w:lang w:val="ru-RU" w:eastAsia="ru-RU"/>
        </w:rPr>
      </w:pPr>
      <w:r>
        <w:rPr>
          <w:rFonts w:ascii="Arial" w:hAnsi="Arial" w:cs="Arial"/>
          <w:color w:val="000000"/>
          <w:sz w:val="45"/>
          <w:szCs w:val="45"/>
          <w:lang w:val="ru-RU" w:eastAsia="ru-RU"/>
        </w:rPr>
        <w:t>Розділ I</w:t>
      </w:r>
      <w:r>
        <w:rPr>
          <w:rFonts w:ascii="Arial" w:hAnsi="Arial" w:cs="Arial"/>
          <w:color w:val="000000"/>
          <w:sz w:val="45"/>
          <w:szCs w:val="45"/>
          <w:lang w:eastAsia="ru-RU"/>
        </w:rPr>
        <w:t>V</w:t>
      </w:r>
    </w:p>
    <w:p w14:paraId="33B10A91" w14:textId="52A101E9" w:rsidR="00436B59" w:rsidRDefault="00436B59" w:rsidP="00436B59">
      <w:pPr>
        <w:spacing w:after="225" w:line="390" w:lineRule="atLeast"/>
        <w:jc w:val="center"/>
        <w:rPr>
          <w:rFonts w:ascii="Arial" w:hAnsi="Arial" w:cs="Arial"/>
          <w:color w:val="000000"/>
          <w:sz w:val="36"/>
          <w:szCs w:val="36"/>
          <w:lang w:val="ru-RU" w:eastAsia="ru-RU"/>
        </w:rPr>
      </w:pPr>
      <w:r>
        <w:rPr>
          <w:rFonts w:ascii="Arial" w:hAnsi="Arial" w:cs="Arial"/>
          <w:color w:val="000000"/>
          <w:sz w:val="36"/>
          <w:szCs w:val="36"/>
          <w:lang w:val="ru-RU" w:eastAsia="ru-RU"/>
        </w:rPr>
        <w:t>Заключні положення</w:t>
      </w:r>
    </w:p>
    <w:p w14:paraId="6FA39CEE" w14:textId="77777777" w:rsidR="001E740D" w:rsidRDefault="00436B59" w:rsidP="00382366">
      <w:pPr>
        <w:spacing w:after="150"/>
        <w:jc w:val="both"/>
        <w:rPr>
          <w:rFonts w:ascii="Arial" w:hAnsi="Arial" w:cs="Arial"/>
          <w:color w:val="333333"/>
          <w:sz w:val="21"/>
          <w:szCs w:val="21"/>
          <w:lang w:val="ru-RU" w:eastAsia="ru-RU"/>
        </w:rPr>
      </w:pPr>
      <w:r>
        <w:rPr>
          <w:rFonts w:ascii="Arial" w:hAnsi="Arial" w:cs="Arial"/>
          <w:color w:val="333333"/>
          <w:sz w:val="21"/>
          <w:szCs w:val="21"/>
          <w:lang w:val="ru-RU" w:eastAsia="ru-RU"/>
        </w:rPr>
        <w:t>4.1 Зміни та доповнення до цього Порядку вносяться в порядку, встановленому локальними нормативними актами підприємства.</w:t>
      </w:r>
    </w:p>
    <w:p w14:paraId="29EF286E" w14:textId="56BB6F24" w:rsidR="00436B59" w:rsidRDefault="00436B59" w:rsidP="00382366">
      <w:pPr>
        <w:spacing w:after="150"/>
        <w:jc w:val="both"/>
        <w:rPr>
          <w:rFonts w:ascii="Arial" w:hAnsi="Arial" w:cs="Arial"/>
          <w:color w:val="333333"/>
          <w:sz w:val="21"/>
          <w:szCs w:val="21"/>
          <w:lang w:val="ru-RU" w:eastAsia="ru-RU"/>
        </w:rPr>
      </w:pPr>
      <w:r>
        <w:rPr>
          <w:rFonts w:ascii="Arial" w:hAnsi="Arial" w:cs="Arial"/>
          <w:color w:val="333333"/>
          <w:sz w:val="21"/>
          <w:szCs w:val="21"/>
          <w:lang w:val="ru-RU" w:eastAsia="ru-RU"/>
        </w:rPr>
        <w:br/>
        <w:t>4.2 Питання залучення суб’єктів аудиторської діяльності та порядку проведення обов’язкового аудиту, що не врегульовані даним Порядком, регламентуються чинним законодавством.</w:t>
      </w:r>
    </w:p>
    <w:p w14:paraId="56EECFF0" w14:textId="77777777" w:rsidR="00436B59" w:rsidRDefault="00436B59" w:rsidP="00382366">
      <w:pPr>
        <w:jc w:val="both"/>
        <w:rPr>
          <w:lang w:val="uk-UA"/>
        </w:rPr>
      </w:pPr>
    </w:p>
    <w:p w14:paraId="22AC0B12" w14:textId="77777777" w:rsidR="00436B59" w:rsidRDefault="00436B59" w:rsidP="00436B59">
      <w:pPr>
        <w:rPr>
          <w:lang w:val="uk-UA"/>
        </w:rPr>
      </w:pPr>
    </w:p>
    <w:p w14:paraId="3D31860F" w14:textId="3CD142E5" w:rsidR="00D316E5" w:rsidRDefault="00D316E5">
      <w:pPr>
        <w:rPr>
          <w:lang w:val="uk-UA"/>
        </w:rPr>
      </w:pPr>
    </w:p>
    <w:p w14:paraId="430028DA" w14:textId="69F0B1EE" w:rsidR="004D7772" w:rsidRDefault="004D7772">
      <w:pPr>
        <w:rPr>
          <w:lang w:val="uk-UA"/>
        </w:rPr>
      </w:pPr>
      <w:r>
        <w:rPr>
          <w:lang w:val="uk-UA"/>
        </w:rPr>
        <w:t>З повагою,</w:t>
      </w:r>
    </w:p>
    <w:p w14:paraId="51E6E1C9" w14:textId="63F373F6" w:rsidR="004D7772" w:rsidRPr="00436B59" w:rsidRDefault="004D7772">
      <w:pPr>
        <w:rPr>
          <w:lang w:val="uk-UA"/>
        </w:rPr>
      </w:pPr>
      <w:r>
        <w:rPr>
          <w:lang w:val="uk-UA"/>
        </w:rPr>
        <w:t>Наглядова рада ТзОВ Завод Флекстронікс</w:t>
      </w:r>
    </w:p>
    <w:sectPr w:rsidR="004D7772" w:rsidRPr="00436B59" w:rsidSect="00A12423">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92D3C"/>
    <w:multiLevelType w:val="multilevel"/>
    <w:tmpl w:val="1B307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CA5D37"/>
    <w:multiLevelType w:val="multilevel"/>
    <w:tmpl w:val="A41EC51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45D46D2"/>
    <w:multiLevelType w:val="hybridMultilevel"/>
    <w:tmpl w:val="4FF4C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D14DE0"/>
    <w:multiLevelType w:val="multilevel"/>
    <w:tmpl w:val="B37AD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7739371">
    <w:abstractNumId w:val="0"/>
  </w:num>
  <w:num w:numId="2" w16cid:durableId="946347663">
    <w:abstractNumId w:val="3"/>
  </w:num>
  <w:num w:numId="3" w16cid:durableId="1967349198">
    <w:abstractNumId w:val="2"/>
  </w:num>
  <w:num w:numId="4" w16cid:durableId="998575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59"/>
    <w:rsid w:val="00013F00"/>
    <w:rsid w:val="00016EE1"/>
    <w:rsid w:val="0009066D"/>
    <w:rsid w:val="001337D9"/>
    <w:rsid w:val="00141E93"/>
    <w:rsid w:val="001E740D"/>
    <w:rsid w:val="001F4422"/>
    <w:rsid w:val="00311EEE"/>
    <w:rsid w:val="00341885"/>
    <w:rsid w:val="003434FC"/>
    <w:rsid w:val="00382366"/>
    <w:rsid w:val="00436B59"/>
    <w:rsid w:val="004D7772"/>
    <w:rsid w:val="00516E6F"/>
    <w:rsid w:val="00524B40"/>
    <w:rsid w:val="00586D9E"/>
    <w:rsid w:val="006251D4"/>
    <w:rsid w:val="00690E3F"/>
    <w:rsid w:val="006C3640"/>
    <w:rsid w:val="006C3FA4"/>
    <w:rsid w:val="007201D6"/>
    <w:rsid w:val="007531DA"/>
    <w:rsid w:val="00876D93"/>
    <w:rsid w:val="00A12423"/>
    <w:rsid w:val="00BF1D80"/>
    <w:rsid w:val="00D316E5"/>
    <w:rsid w:val="00D75D6F"/>
    <w:rsid w:val="00DC4E5B"/>
    <w:rsid w:val="00DE5A87"/>
    <w:rsid w:val="00F74349"/>
    <w:rsid w:val="00F8056E"/>
    <w:rsid w:val="00F92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85C1"/>
  <w15:chartTrackingRefBased/>
  <w15:docId w15:val="{C4407111-E16F-4FE0-9B44-D8E07DA4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5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6B59"/>
    <w:rPr>
      <w:color w:val="0000FF"/>
      <w:u w:val="single"/>
    </w:rPr>
  </w:style>
  <w:style w:type="paragraph" w:styleId="BalloonText">
    <w:name w:val="Balloon Text"/>
    <w:basedOn w:val="Normal"/>
    <w:link w:val="BalloonTextChar"/>
    <w:uiPriority w:val="99"/>
    <w:semiHidden/>
    <w:unhideWhenUsed/>
    <w:rsid w:val="00A12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423"/>
    <w:rPr>
      <w:rFonts w:ascii="Segoe UI" w:hAnsi="Segoe UI" w:cs="Segoe UI"/>
      <w:sz w:val="18"/>
      <w:szCs w:val="18"/>
    </w:rPr>
  </w:style>
  <w:style w:type="paragraph" w:styleId="ListParagraph">
    <w:name w:val="List Paragraph"/>
    <w:basedOn w:val="Normal"/>
    <w:uiPriority w:val="34"/>
    <w:qFormat/>
    <w:rsid w:val="007531DA"/>
    <w:pPr>
      <w:ind w:left="720"/>
      <w:contextualSpacing/>
    </w:pPr>
  </w:style>
  <w:style w:type="character" w:styleId="UnresolvedMention">
    <w:name w:val="Unresolved Mention"/>
    <w:basedOn w:val="DefaultParagraphFont"/>
    <w:uiPriority w:val="99"/>
    <w:semiHidden/>
    <w:unhideWhenUsed/>
    <w:rsid w:val="00720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418151">
      <w:bodyDiv w:val="1"/>
      <w:marLeft w:val="0"/>
      <w:marRight w:val="0"/>
      <w:marTop w:val="0"/>
      <w:marBottom w:val="0"/>
      <w:divBdr>
        <w:top w:val="none" w:sz="0" w:space="0" w:color="auto"/>
        <w:left w:val="none" w:sz="0" w:space="0" w:color="auto"/>
        <w:bottom w:val="none" w:sz="0" w:space="0" w:color="auto"/>
        <w:right w:val="none" w:sz="0" w:space="0" w:color="auto"/>
      </w:divBdr>
    </w:div>
    <w:div w:id="195555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32221224.emitents.net.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726</Words>
  <Characters>5333</Characters>
  <Application>Microsoft Office Word</Application>
  <DocSecurity>0</DocSecurity>
  <Lines>104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Broyakova</dc:creator>
  <cp:keywords/>
  <dc:description/>
  <cp:lastModifiedBy>Oxana Broyakova</cp:lastModifiedBy>
  <cp:revision>5</cp:revision>
  <dcterms:created xsi:type="dcterms:W3CDTF">2025-11-19T08:25:00Z</dcterms:created>
  <dcterms:modified xsi:type="dcterms:W3CDTF">2025-11-19T11:24:00Z</dcterms:modified>
</cp:coreProperties>
</file>